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000" w:firstRow="0" w:lastRow="0" w:firstColumn="0" w:lastColumn="0" w:noHBand="0" w:noVBand="0"/>
      </w:tblPr>
      <w:tblGrid>
        <w:gridCol w:w="3708"/>
        <w:gridCol w:w="5760"/>
      </w:tblGrid>
      <w:tr w:rsidR="008C6C3A" w:rsidRPr="00100B6A" w14:paraId="7DA50A52" w14:textId="77777777" w:rsidTr="00E439D4">
        <w:tc>
          <w:tcPr>
            <w:tcW w:w="3708" w:type="dxa"/>
          </w:tcPr>
          <w:p w14:paraId="1B186B2E" w14:textId="77777777" w:rsidR="008C6C3A" w:rsidRPr="00E439D4" w:rsidRDefault="008C6C3A" w:rsidP="00AD5BAD">
            <w:pPr>
              <w:spacing w:after="0"/>
              <w:jc w:val="center"/>
              <w:rPr>
                <w:sz w:val="24"/>
                <w:szCs w:val="24"/>
              </w:rPr>
            </w:pPr>
            <w:r w:rsidRPr="00E439D4">
              <w:rPr>
                <w:sz w:val="24"/>
                <w:szCs w:val="24"/>
              </w:rPr>
              <w:t xml:space="preserve">UBND TỈNH KHÁNH HÒA </w:t>
            </w:r>
          </w:p>
        </w:tc>
        <w:tc>
          <w:tcPr>
            <w:tcW w:w="5760" w:type="dxa"/>
          </w:tcPr>
          <w:p w14:paraId="12D482A7" w14:textId="77777777" w:rsidR="008C6C3A" w:rsidRPr="00E439D4" w:rsidRDefault="008C6C3A" w:rsidP="00AD5BAD">
            <w:pPr>
              <w:pStyle w:val="Heading2"/>
              <w:rPr>
                <w:lang w:val="en-US" w:eastAsia="en-US"/>
              </w:rPr>
            </w:pPr>
            <w:r w:rsidRPr="00E439D4">
              <w:rPr>
                <w:lang w:val="en-US" w:eastAsia="en-US"/>
              </w:rPr>
              <w:t>CỘNG HÒA XÃ HỘI CHỦ NGHĨA VIỆT NAM</w:t>
            </w:r>
          </w:p>
        </w:tc>
      </w:tr>
      <w:tr w:rsidR="008C6C3A" w:rsidRPr="00100B6A" w14:paraId="6FE46415" w14:textId="77777777" w:rsidTr="00E439D4">
        <w:tc>
          <w:tcPr>
            <w:tcW w:w="3708" w:type="dxa"/>
          </w:tcPr>
          <w:p w14:paraId="3F89DAD5" w14:textId="77777777" w:rsidR="008C6C3A" w:rsidRPr="00E439D4" w:rsidRDefault="008C6C3A" w:rsidP="00AD5BAD">
            <w:pPr>
              <w:pStyle w:val="Heading1"/>
              <w:jc w:val="center"/>
              <w:rPr>
                <w:lang w:val="en-US" w:eastAsia="en-US"/>
              </w:rPr>
            </w:pPr>
            <w:r w:rsidRPr="00E439D4">
              <w:rPr>
                <w:lang w:val="en-US" w:eastAsia="en-US"/>
              </w:rPr>
              <w:t xml:space="preserve">SỞ TÀI CHÍNH </w:t>
            </w:r>
          </w:p>
        </w:tc>
        <w:tc>
          <w:tcPr>
            <w:tcW w:w="5760" w:type="dxa"/>
          </w:tcPr>
          <w:p w14:paraId="269CFEB6" w14:textId="77777777" w:rsidR="008C6C3A" w:rsidRPr="00E439D4" w:rsidRDefault="008C6C3A" w:rsidP="00AD5BAD">
            <w:pPr>
              <w:pStyle w:val="Heading6"/>
              <w:rPr>
                <w:szCs w:val="26"/>
                <w:lang w:val="en-US" w:eastAsia="en-US"/>
              </w:rPr>
            </w:pPr>
            <w:r w:rsidRPr="00E439D4">
              <w:rPr>
                <w:szCs w:val="26"/>
                <w:lang w:val="en-US" w:eastAsia="en-US"/>
              </w:rPr>
              <w:tab/>
              <w:t xml:space="preserve">          </w:t>
            </w:r>
            <w:proofErr w:type="spellStart"/>
            <w:r w:rsidRPr="00E439D4">
              <w:rPr>
                <w:szCs w:val="26"/>
                <w:lang w:val="en-US" w:eastAsia="en-US"/>
              </w:rPr>
              <w:t>Độc</w:t>
            </w:r>
            <w:proofErr w:type="spellEnd"/>
            <w:r w:rsidRPr="00E439D4">
              <w:rPr>
                <w:szCs w:val="26"/>
                <w:lang w:val="en-US" w:eastAsia="en-US"/>
              </w:rPr>
              <w:t xml:space="preserve"> </w:t>
            </w:r>
            <w:proofErr w:type="spellStart"/>
            <w:r w:rsidRPr="00E439D4">
              <w:rPr>
                <w:szCs w:val="26"/>
                <w:lang w:val="en-US" w:eastAsia="en-US"/>
              </w:rPr>
              <w:t>lập</w:t>
            </w:r>
            <w:proofErr w:type="spellEnd"/>
            <w:r w:rsidRPr="00E439D4">
              <w:rPr>
                <w:szCs w:val="26"/>
                <w:lang w:val="en-US" w:eastAsia="en-US"/>
              </w:rPr>
              <w:t xml:space="preserve"> - </w:t>
            </w:r>
            <w:proofErr w:type="spellStart"/>
            <w:r w:rsidRPr="00E439D4">
              <w:rPr>
                <w:szCs w:val="26"/>
                <w:lang w:val="en-US" w:eastAsia="en-US"/>
              </w:rPr>
              <w:t>Tự</w:t>
            </w:r>
            <w:proofErr w:type="spellEnd"/>
            <w:r w:rsidRPr="00E439D4">
              <w:rPr>
                <w:szCs w:val="26"/>
                <w:lang w:val="en-US" w:eastAsia="en-US"/>
              </w:rPr>
              <w:t xml:space="preserve"> do - </w:t>
            </w:r>
            <w:proofErr w:type="spellStart"/>
            <w:r w:rsidRPr="00E439D4">
              <w:rPr>
                <w:szCs w:val="26"/>
                <w:lang w:val="en-US" w:eastAsia="en-US"/>
              </w:rPr>
              <w:t>Hạnh</w:t>
            </w:r>
            <w:proofErr w:type="spellEnd"/>
            <w:r w:rsidRPr="00E439D4">
              <w:rPr>
                <w:szCs w:val="26"/>
                <w:lang w:val="en-US" w:eastAsia="en-US"/>
              </w:rPr>
              <w:t xml:space="preserve"> </w:t>
            </w:r>
            <w:proofErr w:type="spellStart"/>
            <w:r w:rsidRPr="00E439D4">
              <w:rPr>
                <w:szCs w:val="26"/>
                <w:lang w:val="en-US" w:eastAsia="en-US"/>
              </w:rPr>
              <w:t>phúc</w:t>
            </w:r>
            <w:proofErr w:type="spellEnd"/>
          </w:p>
        </w:tc>
      </w:tr>
      <w:tr w:rsidR="008C6C3A" w:rsidRPr="00100B6A" w14:paraId="27C8AC30" w14:textId="77777777" w:rsidTr="00E439D4">
        <w:tc>
          <w:tcPr>
            <w:tcW w:w="3708" w:type="dxa"/>
          </w:tcPr>
          <w:p w14:paraId="27E05CE9" w14:textId="7F83C683" w:rsidR="008C6C3A" w:rsidRPr="00100B6A" w:rsidRDefault="008C6C3A" w:rsidP="00AD5BAD">
            <w:pPr>
              <w:spacing w:after="0"/>
              <w:rPr>
                <w:sz w:val="26"/>
              </w:rPr>
            </w:pPr>
            <w:r w:rsidRPr="00100B6A">
              <w:rPr>
                <w:noProof/>
                <w:sz w:val="20"/>
              </w:rPr>
              <mc:AlternateContent>
                <mc:Choice Requires="wps">
                  <w:drawing>
                    <wp:anchor distT="0" distB="0" distL="114300" distR="114300" simplePos="0" relativeHeight="251659264" behindDoc="0" locked="0" layoutInCell="1" allowOverlap="1" wp14:anchorId="4EE2E4D3" wp14:editId="54ACAD5E">
                      <wp:simplePos x="0" y="0"/>
                      <wp:positionH relativeFrom="column">
                        <wp:posOffset>571500</wp:posOffset>
                      </wp:positionH>
                      <wp:positionV relativeFrom="paragraph">
                        <wp:posOffset>77470</wp:posOffset>
                      </wp:positionV>
                      <wp:extent cx="914400"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25B81"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a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"/>
                  </w:pict>
                </mc:Fallback>
              </mc:AlternateContent>
            </w:r>
          </w:p>
        </w:tc>
        <w:tc>
          <w:tcPr>
            <w:tcW w:w="5760" w:type="dxa"/>
          </w:tcPr>
          <w:p w14:paraId="6559240B" w14:textId="303E14F3" w:rsidR="008C6C3A" w:rsidRPr="00100B6A" w:rsidRDefault="008C6C3A" w:rsidP="00AD5BAD">
            <w:pPr>
              <w:spacing w:after="0"/>
              <w:rPr>
                <w:sz w:val="26"/>
              </w:rPr>
            </w:pPr>
            <w:r w:rsidRPr="00100B6A">
              <w:rPr>
                <w:noProof/>
              </w:rPr>
              <mc:AlternateContent>
                <mc:Choice Requires="wps">
                  <w:drawing>
                    <wp:anchor distT="0" distB="0" distL="114300" distR="114300" simplePos="0" relativeHeight="251660288" behindDoc="0" locked="0" layoutInCell="1" allowOverlap="1" wp14:anchorId="71714FB6" wp14:editId="1D0A53D0">
                      <wp:simplePos x="0" y="0"/>
                      <wp:positionH relativeFrom="column">
                        <wp:posOffset>966470</wp:posOffset>
                      </wp:positionH>
                      <wp:positionV relativeFrom="paragraph">
                        <wp:posOffset>-1905</wp:posOffset>
                      </wp:positionV>
                      <wp:extent cx="1955800" cy="0"/>
                      <wp:effectExtent l="10160" t="7620" r="571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8A695"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baczRYptJA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"/>
                  </w:pict>
                </mc:Fallback>
              </mc:AlternateContent>
            </w:r>
          </w:p>
        </w:tc>
      </w:tr>
      <w:tr w:rsidR="00E439D4" w:rsidRPr="00100B6A" w14:paraId="2CA9D0F7" w14:textId="77777777" w:rsidTr="00E439D4">
        <w:tc>
          <w:tcPr>
            <w:tcW w:w="3708" w:type="dxa"/>
            <w:vAlign w:val="center"/>
          </w:tcPr>
          <w:p w14:paraId="713D9844" w14:textId="5DA423B6" w:rsidR="00E439D4" w:rsidRPr="00E439D4" w:rsidRDefault="00E439D4" w:rsidP="00E439D4">
            <w:pPr>
              <w:spacing w:after="0"/>
              <w:jc w:val="center"/>
              <w:rPr>
                <w:noProof/>
                <w:sz w:val="26"/>
                <w:szCs w:val="26"/>
              </w:rPr>
            </w:pPr>
            <w:r>
              <w:rPr>
                <w:noProof/>
                <w:sz w:val="26"/>
                <w:szCs w:val="26"/>
              </w:rPr>
              <w:t xml:space="preserve">Số:  </w:t>
            </w:r>
            <w:r w:rsidR="00AA10D5">
              <w:rPr>
                <w:noProof/>
                <w:sz w:val="26"/>
                <w:szCs w:val="26"/>
              </w:rPr>
              <w:t>85</w:t>
            </w:r>
            <w:r>
              <w:rPr>
                <w:noProof/>
                <w:sz w:val="26"/>
                <w:szCs w:val="26"/>
              </w:rPr>
              <w:t xml:space="preserve">  /BC-STC</w:t>
            </w:r>
          </w:p>
        </w:tc>
        <w:tc>
          <w:tcPr>
            <w:tcW w:w="5760" w:type="dxa"/>
          </w:tcPr>
          <w:p w14:paraId="63075DE4" w14:textId="3D8CD3C9" w:rsidR="00E439D4" w:rsidRPr="00100B6A" w:rsidRDefault="00E439D4" w:rsidP="00AD5BAD">
            <w:pPr>
              <w:spacing w:after="0"/>
              <w:rPr>
                <w:noProof/>
              </w:rPr>
            </w:pPr>
            <w:r>
              <w:rPr>
                <w:b/>
                <w:bCs/>
              </w:rPr>
              <w:t xml:space="preserve"> </w:t>
            </w:r>
            <w:r w:rsidRPr="00100B6A">
              <w:t xml:space="preserve">         </w:t>
            </w:r>
            <w:r>
              <w:t xml:space="preserve">   </w:t>
            </w:r>
            <w:proofErr w:type="spellStart"/>
            <w:r w:rsidRPr="00100B6A">
              <w:rPr>
                <w:i/>
              </w:rPr>
              <w:t>Khánh</w:t>
            </w:r>
            <w:proofErr w:type="spellEnd"/>
            <w:r w:rsidRPr="00100B6A">
              <w:rPr>
                <w:i/>
              </w:rPr>
              <w:t xml:space="preserve"> </w:t>
            </w:r>
            <w:proofErr w:type="spellStart"/>
            <w:r w:rsidRPr="00100B6A">
              <w:rPr>
                <w:i/>
              </w:rPr>
              <w:t>Hòa</w:t>
            </w:r>
            <w:proofErr w:type="spellEnd"/>
            <w:r w:rsidRPr="00100B6A">
              <w:rPr>
                <w:i/>
              </w:rPr>
              <w:t xml:space="preserve">, </w:t>
            </w:r>
            <w:proofErr w:type="spellStart"/>
            <w:r w:rsidRPr="00100B6A">
              <w:rPr>
                <w:i/>
              </w:rPr>
              <w:t>ngày</w:t>
            </w:r>
            <w:proofErr w:type="spellEnd"/>
            <w:r w:rsidR="00AA10D5">
              <w:rPr>
                <w:i/>
              </w:rPr>
              <w:t xml:space="preserve"> 10</w:t>
            </w:r>
            <w:r w:rsidRPr="00100B6A">
              <w:rPr>
                <w:i/>
              </w:rPr>
              <w:t xml:space="preserve"> </w:t>
            </w:r>
            <w:proofErr w:type="spellStart"/>
            <w:r w:rsidRPr="00100B6A">
              <w:rPr>
                <w:i/>
              </w:rPr>
              <w:t>tháng</w:t>
            </w:r>
            <w:proofErr w:type="spellEnd"/>
            <w:r w:rsidRPr="00100B6A">
              <w:rPr>
                <w:i/>
              </w:rPr>
              <w:t xml:space="preserve"> </w:t>
            </w:r>
            <w:r>
              <w:rPr>
                <w:i/>
              </w:rPr>
              <w:t>01</w:t>
            </w:r>
            <w:r w:rsidRPr="00100B6A">
              <w:rPr>
                <w:i/>
              </w:rPr>
              <w:t xml:space="preserve"> </w:t>
            </w:r>
            <w:proofErr w:type="spellStart"/>
            <w:r w:rsidRPr="00100B6A">
              <w:rPr>
                <w:i/>
              </w:rPr>
              <w:t>năm</w:t>
            </w:r>
            <w:proofErr w:type="spellEnd"/>
            <w:r w:rsidRPr="00100B6A">
              <w:rPr>
                <w:i/>
              </w:rPr>
              <w:t xml:space="preserve"> 2021                                                                  </w:t>
            </w:r>
          </w:p>
        </w:tc>
      </w:tr>
    </w:tbl>
    <w:p w14:paraId="6FC44387" w14:textId="561C9FEC" w:rsidR="00D10043" w:rsidRPr="00100B6A" w:rsidRDefault="00D10043" w:rsidP="00E439D4">
      <w:pPr>
        <w:rPr>
          <w:szCs w:val="28"/>
        </w:rPr>
      </w:pPr>
    </w:p>
    <w:p w14:paraId="575F922B" w14:textId="77777777" w:rsidR="00D10043" w:rsidRPr="00100B6A" w:rsidRDefault="00D10043" w:rsidP="00D10043">
      <w:pPr>
        <w:pStyle w:val="Heading5"/>
        <w:rPr>
          <w:sz w:val="28"/>
          <w:szCs w:val="28"/>
        </w:rPr>
      </w:pPr>
      <w:r w:rsidRPr="00100B6A">
        <w:rPr>
          <w:sz w:val="28"/>
          <w:szCs w:val="28"/>
        </w:rPr>
        <w:t>BÁO CÁO</w:t>
      </w:r>
    </w:p>
    <w:p w14:paraId="08776CD7" w14:textId="77777777" w:rsidR="00D10043" w:rsidRPr="00100B6A" w:rsidRDefault="00D10043" w:rsidP="00D10043">
      <w:pPr>
        <w:pStyle w:val="Heading5"/>
        <w:rPr>
          <w:b w:val="0"/>
          <w:sz w:val="28"/>
          <w:szCs w:val="28"/>
        </w:rPr>
      </w:pPr>
      <w:proofErr w:type="spellStart"/>
      <w:r w:rsidRPr="00100B6A">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sidRPr="00100B6A">
        <w:rPr>
          <w:sz w:val="28"/>
          <w:szCs w:val="28"/>
        </w:rPr>
        <w:t xml:space="preserve"> </w:t>
      </w:r>
      <w:proofErr w:type="spellStart"/>
      <w:r>
        <w:rPr>
          <w:sz w:val="28"/>
          <w:szCs w:val="28"/>
          <w:lang w:val="en-US"/>
        </w:rPr>
        <w:t>ngân</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sidRPr="00100B6A">
        <w:rPr>
          <w:sz w:val="28"/>
          <w:szCs w:val="28"/>
        </w:rPr>
        <w:t>năm</w:t>
      </w:r>
      <w:proofErr w:type="spellEnd"/>
      <w:r w:rsidRPr="00100B6A">
        <w:rPr>
          <w:sz w:val="28"/>
          <w:szCs w:val="28"/>
        </w:rPr>
        <w:t xml:space="preserve"> 2021</w:t>
      </w:r>
    </w:p>
    <w:p w14:paraId="68973930" w14:textId="6CF34B0B" w:rsidR="00D10043" w:rsidRPr="00100B6A" w:rsidRDefault="00D10043" w:rsidP="00D10043">
      <w:pPr>
        <w:spacing w:before="60" w:after="60"/>
        <w:jc w:val="both"/>
        <w:rPr>
          <w:b/>
          <w:szCs w:val="28"/>
        </w:rPr>
      </w:pPr>
      <w:r w:rsidRPr="00100B6A">
        <w:rPr>
          <w:b/>
          <w:noProof/>
          <w:szCs w:val="28"/>
        </w:rPr>
        <mc:AlternateContent>
          <mc:Choice Requires="wps">
            <w:drawing>
              <wp:anchor distT="0" distB="0" distL="114300" distR="114300" simplePos="0" relativeHeight="251662336" behindDoc="0" locked="0" layoutInCell="1" allowOverlap="1" wp14:anchorId="07089838" wp14:editId="5F7D820E">
                <wp:simplePos x="0" y="0"/>
                <wp:positionH relativeFrom="column">
                  <wp:posOffset>1802765</wp:posOffset>
                </wp:positionH>
                <wp:positionV relativeFrom="paragraph">
                  <wp:posOffset>151130</wp:posOffset>
                </wp:positionV>
                <wp:extent cx="2291715" cy="0"/>
                <wp:effectExtent l="6350" t="11430" r="698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76465" id="_x0000_t32" coordsize="21600,21600" o:spt="32" o:oned="t" path="m,l21600,21600e" filled="f">
                <v:path arrowok="t" fillok="f" o:connecttype="none"/>
                <o:lock v:ext="edit" shapetype="t"/>
              </v:shapetype>
              <v:shape id="Straight Arrow Connector 2" o:spid="_x0000_s1026" type="#_x0000_t32" style="position:absolute;margin-left:141.95pt;margin-top:11.9pt;width:18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"/>
            </w:pict>
          </mc:Fallback>
        </mc:AlternateContent>
      </w:r>
    </w:p>
    <w:p w14:paraId="0C79D26A" w14:textId="615CF860" w:rsidR="00D10043" w:rsidRPr="002E2A13" w:rsidRDefault="002E2A13" w:rsidP="00846809">
      <w:pPr>
        <w:spacing w:before="120" w:after="120" w:line="240" w:lineRule="auto"/>
        <w:ind w:firstLine="720"/>
        <w:jc w:val="both"/>
        <w:rPr>
          <w:szCs w:val="28"/>
        </w:rPr>
      </w:pPr>
      <w:proofErr w:type="spellStart"/>
      <w:r>
        <w:rPr>
          <w:szCs w:val="28"/>
        </w:rPr>
        <w:t>Trên</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r w:rsidRPr="002E2A13">
        <w:rPr>
          <w:color w:val="000000"/>
          <w:szCs w:val="28"/>
          <w:lang w:val="de-DE"/>
        </w:rPr>
        <w:t>số thu NSNN, chi NSĐP đến ngày 31/12/2021, Sở Tài chính báo cáo tình hình thực hiện</w:t>
      </w:r>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tài</w:t>
      </w:r>
      <w:proofErr w:type="spellEnd"/>
      <w:r>
        <w:rPr>
          <w:szCs w:val="28"/>
        </w:rPr>
        <w:t xml:space="preserve"> </w:t>
      </w:r>
      <w:proofErr w:type="spellStart"/>
      <w:r>
        <w:rPr>
          <w:szCs w:val="28"/>
        </w:rPr>
        <w:t>chính</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năm</w:t>
      </w:r>
      <w:proofErr w:type="spellEnd"/>
      <w:r>
        <w:rPr>
          <w:szCs w:val="28"/>
        </w:rPr>
        <w:t xml:space="preserve"> 2021 </w:t>
      </w:r>
      <w:proofErr w:type="spellStart"/>
      <w:r>
        <w:rPr>
          <w:szCs w:val="28"/>
        </w:rPr>
        <w:t>như</w:t>
      </w:r>
      <w:proofErr w:type="spellEnd"/>
      <w:r>
        <w:rPr>
          <w:szCs w:val="28"/>
        </w:rPr>
        <w:t xml:space="preserve"> </w:t>
      </w:r>
      <w:proofErr w:type="spellStart"/>
      <w:r>
        <w:rPr>
          <w:szCs w:val="28"/>
        </w:rPr>
        <w:t>sau</w:t>
      </w:r>
      <w:proofErr w:type="spellEnd"/>
      <w:r>
        <w:rPr>
          <w:szCs w:val="28"/>
        </w:rPr>
        <w:t>:</w:t>
      </w:r>
    </w:p>
    <w:p w14:paraId="3889D62B" w14:textId="77777777" w:rsidR="00D10043" w:rsidRPr="00EF20BB" w:rsidRDefault="00D10043" w:rsidP="00D10043">
      <w:pPr>
        <w:spacing w:before="120" w:after="120"/>
        <w:ind w:firstLine="720"/>
        <w:jc w:val="both"/>
        <w:rPr>
          <w:b/>
          <w:szCs w:val="28"/>
        </w:rPr>
      </w:pPr>
      <w:r w:rsidRPr="00EF20BB">
        <w:rPr>
          <w:b/>
          <w:szCs w:val="28"/>
        </w:rPr>
        <w:t xml:space="preserve">1. Thu </w:t>
      </w:r>
      <w:proofErr w:type="spellStart"/>
      <w:r w:rsidRPr="00EF20BB">
        <w:rPr>
          <w:b/>
          <w:szCs w:val="28"/>
        </w:rPr>
        <w:t>ngân</w:t>
      </w:r>
      <w:proofErr w:type="spellEnd"/>
      <w:r w:rsidRPr="00EF20BB">
        <w:rPr>
          <w:b/>
          <w:szCs w:val="28"/>
        </w:rPr>
        <w:t xml:space="preserve"> </w:t>
      </w:r>
      <w:proofErr w:type="spellStart"/>
      <w:r w:rsidRPr="00EF20BB">
        <w:rPr>
          <w:b/>
          <w:szCs w:val="28"/>
        </w:rPr>
        <w:t>sách</w:t>
      </w:r>
      <w:proofErr w:type="spellEnd"/>
      <w:r w:rsidRPr="00EF20BB">
        <w:rPr>
          <w:b/>
          <w:szCs w:val="28"/>
        </w:rPr>
        <w:t xml:space="preserve"> </w:t>
      </w:r>
      <w:proofErr w:type="spellStart"/>
      <w:r w:rsidRPr="00EF20BB">
        <w:rPr>
          <w:b/>
          <w:szCs w:val="28"/>
        </w:rPr>
        <w:t>nhà</w:t>
      </w:r>
      <w:proofErr w:type="spellEnd"/>
      <w:r w:rsidRPr="00EF20BB">
        <w:rPr>
          <w:b/>
          <w:szCs w:val="28"/>
        </w:rPr>
        <w:t xml:space="preserve"> </w:t>
      </w:r>
      <w:proofErr w:type="spellStart"/>
      <w:r w:rsidRPr="00EF20BB">
        <w:rPr>
          <w:b/>
          <w:szCs w:val="28"/>
        </w:rPr>
        <w:t>nước</w:t>
      </w:r>
      <w:proofErr w:type="spellEnd"/>
      <w:r w:rsidRPr="00EF20BB">
        <w:rPr>
          <w:b/>
          <w:szCs w:val="28"/>
        </w:rPr>
        <w:t>:</w:t>
      </w:r>
    </w:p>
    <w:p w14:paraId="1AEA092A" w14:textId="77777777" w:rsidR="00D10043" w:rsidRDefault="00D10043" w:rsidP="00D10043">
      <w:pPr>
        <w:spacing w:before="120" w:after="120"/>
        <w:ind w:firstLine="567"/>
        <w:jc w:val="both"/>
        <w:rPr>
          <w:szCs w:val="28"/>
          <w:lang w:val="vi-VN"/>
        </w:rPr>
      </w:pPr>
      <w:bookmarkStart w:id="0" w:name="_Hlk55721773"/>
      <w:proofErr w:type="spellStart"/>
      <w:r w:rsidRPr="001C71BB">
        <w:rPr>
          <w:szCs w:val="28"/>
        </w:rPr>
        <w:t>Tổng</w:t>
      </w:r>
      <w:proofErr w:type="spellEnd"/>
      <w:r w:rsidRPr="001C71BB">
        <w:rPr>
          <w:szCs w:val="28"/>
        </w:rPr>
        <w:t xml:space="preserve"> </w:t>
      </w:r>
      <w:proofErr w:type="spellStart"/>
      <w:r w:rsidRPr="001C71BB">
        <w:rPr>
          <w:szCs w:val="28"/>
        </w:rPr>
        <w:t>thu</w:t>
      </w:r>
      <w:proofErr w:type="spellEnd"/>
      <w:r w:rsidRPr="001C71BB">
        <w:rPr>
          <w:szCs w:val="28"/>
        </w:rPr>
        <w:t xml:space="preserve"> NSNN </w:t>
      </w:r>
      <w:proofErr w:type="spellStart"/>
      <w:r w:rsidRPr="001C71BB">
        <w:rPr>
          <w:szCs w:val="28"/>
        </w:rPr>
        <w:t>trên</w:t>
      </w:r>
      <w:proofErr w:type="spellEnd"/>
      <w:r w:rsidRPr="001C71BB">
        <w:rPr>
          <w:szCs w:val="28"/>
        </w:rPr>
        <w:t xml:space="preserve"> </w:t>
      </w:r>
      <w:proofErr w:type="spellStart"/>
      <w:r w:rsidRPr="001C71BB">
        <w:rPr>
          <w:szCs w:val="28"/>
        </w:rPr>
        <w:t>địa</w:t>
      </w:r>
      <w:proofErr w:type="spellEnd"/>
      <w:r w:rsidRPr="001C71BB">
        <w:rPr>
          <w:szCs w:val="28"/>
        </w:rPr>
        <w:t xml:space="preserve"> </w:t>
      </w:r>
      <w:proofErr w:type="spellStart"/>
      <w:r w:rsidRPr="001C71BB">
        <w:rPr>
          <w:szCs w:val="28"/>
        </w:rPr>
        <w:t>bàn</w:t>
      </w:r>
      <w:proofErr w:type="spellEnd"/>
      <w:r w:rsidRPr="001C71BB">
        <w:rPr>
          <w:szCs w:val="28"/>
        </w:rPr>
        <w:t xml:space="preserve"> </w:t>
      </w:r>
      <w:proofErr w:type="spellStart"/>
      <w:r w:rsidRPr="001C71BB">
        <w:rPr>
          <w:szCs w:val="28"/>
        </w:rPr>
        <w:t>thực</w:t>
      </w:r>
      <w:proofErr w:type="spellEnd"/>
      <w:r w:rsidRPr="001C71BB">
        <w:rPr>
          <w:szCs w:val="28"/>
        </w:rPr>
        <w:t xml:space="preserve"> </w:t>
      </w:r>
      <w:proofErr w:type="spellStart"/>
      <w:r w:rsidRPr="001C71BB">
        <w:rPr>
          <w:szCs w:val="28"/>
        </w:rPr>
        <w:t>hiệ</w:t>
      </w:r>
      <w:r>
        <w:rPr>
          <w:szCs w:val="28"/>
        </w:rPr>
        <w:t>n</w:t>
      </w:r>
      <w:proofErr w:type="spellEnd"/>
      <w:r>
        <w:rPr>
          <w:szCs w:val="28"/>
        </w:rPr>
        <w:t xml:space="preserve"> </w:t>
      </w:r>
      <w:proofErr w:type="spellStart"/>
      <w:r>
        <w:rPr>
          <w:szCs w:val="28"/>
        </w:rPr>
        <w:t>trong</w:t>
      </w:r>
      <w:proofErr w:type="spellEnd"/>
      <w:r>
        <w:rPr>
          <w:szCs w:val="28"/>
        </w:rPr>
        <w:t xml:space="preserve"> </w:t>
      </w:r>
      <w:proofErr w:type="spellStart"/>
      <w:r>
        <w:rPr>
          <w:szCs w:val="28"/>
        </w:rPr>
        <w:t>tháng</w:t>
      </w:r>
      <w:proofErr w:type="spellEnd"/>
      <w:r>
        <w:rPr>
          <w:szCs w:val="28"/>
        </w:rPr>
        <w:t xml:space="preserve"> 12/2021 </w:t>
      </w:r>
      <w:proofErr w:type="spellStart"/>
      <w:r>
        <w:rPr>
          <w:szCs w:val="28"/>
        </w:rPr>
        <w:t>là</w:t>
      </w:r>
      <w:proofErr w:type="spellEnd"/>
      <w:r>
        <w:rPr>
          <w:szCs w:val="28"/>
        </w:rPr>
        <w:t xml:space="preserve"> 1.667</w:t>
      </w:r>
      <w:r w:rsidRPr="001C71BB">
        <w:rPr>
          <w:szCs w:val="28"/>
        </w:rPr>
        <w:t xml:space="preserve"> </w:t>
      </w:r>
      <w:proofErr w:type="spellStart"/>
      <w:r w:rsidRPr="001C71BB">
        <w:rPr>
          <w:szCs w:val="28"/>
        </w:rPr>
        <w:t>tỷ</w:t>
      </w:r>
      <w:proofErr w:type="spellEnd"/>
      <w:r w:rsidRPr="001C71BB">
        <w:rPr>
          <w:szCs w:val="28"/>
        </w:rPr>
        <w:t xml:space="preserve"> </w:t>
      </w:r>
      <w:proofErr w:type="spellStart"/>
      <w:r w:rsidRPr="001C71BB">
        <w:rPr>
          <w:szCs w:val="28"/>
        </w:rPr>
        <w:t>đồng</w:t>
      </w:r>
      <w:proofErr w:type="spellEnd"/>
      <w:r w:rsidRPr="001C71BB">
        <w:rPr>
          <w:szCs w:val="28"/>
        </w:rPr>
        <w:t xml:space="preserve">, </w:t>
      </w:r>
      <w:proofErr w:type="spellStart"/>
      <w:r w:rsidRPr="001C71BB">
        <w:rPr>
          <w:szCs w:val="28"/>
        </w:rPr>
        <w:t>lũy</w:t>
      </w:r>
      <w:proofErr w:type="spellEnd"/>
      <w:r w:rsidRPr="001C71BB">
        <w:rPr>
          <w:szCs w:val="28"/>
        </w:rPr>
        <w:t xml:space="preserve"> </w:t>
      </w:r>
      <w:proofErr w:type="spellStart"/>
      <w:r w:rsidRPr="001C71BB">
        <w:rPr>
          <w:szCs w:val="28"/>
        </w:rPr>
        <w:t>kế</w:t>
      </w:r>
      <w:proofErr w:type="spellEnd"/>
      <w:r w:rsidRPr="001C71BB">
        <w:rPr>
          <w:szCs w:val="28"/>
        </w:rPr>
        <w:t xml:space="preserve"> </w:t>
      </w:r>
      <w:proofErr w:type="spellStart"/>
      <w:r w:rsidRPr="001C71BB">
        <w:rPr>
          <w:szCs w:val="28"/>
        </w:rPr>
        <w:t>thực</w:t>
      </w:r>
      <w:proofErr w:type="spellEnd"/>
      <w:r w:rsidRPr="001C71BB">
        <w:rPr>
          <w:szCs w:val="28"/>
        </w:rPr>
        <w:t xml:space="preserve"> </w:t>
      </w:r>
      <w:proofErr w:type="spellStart"/>
      <w:r w:rsidRPr="001C71BB">
        <w:rPr>
          <w:szCs w:val="28"/>
        </w:rPr>
        <w:t>hiện</w:t>
      </w:r>
      <w:proofErr w:type="spellEnd"/>
      <w:r w:rsidRPr="001C71BB">
        <w:rPr>
          <w:szCs w:val="28"/>
        </w:rPr>
        <w:t xml:space="preserve"> </w:t>
      </w:r>
      <w:r>
        <w:rPr>
          <w:szCs w:val="28"/>
        </w:rPr>
        <w:t>14.109</w:t>
      </w:r>
      <w:r w:rsidRPr="001C71BB">
        <w:rPr>
          <w:szCs w:val="28"/>
        </w:rPr>
        <w:t xml:space="preserve"> </w:t>
      </w:r>
      <w:proofErr w:type="spellStart"/>
      <w:r w:rsidRPr="001C71BB">
        <w:rPr>
          <w:szCs w:val="28"/>
        </w:rPr>
        <w:t>tỷ</w:t>
      </w:r>
      <w:proofErr w:type="spellEnd"/>
      <w:r w:rsidRPr="001C71BB">
        <w:rPr>
          <w:szCs w:val="28"/>
        </w:rPr>
        <w:t xml:space="preserve"> </w:t>
      </w:r>
      <w:proofErr w:type="spellStart"/>
      <w:r w:rsidRPr="001C71BB">
        <w:rPr>
          <w:szCs w:val="28"/>
        </w:rPr>
        <w:t>đồ</w:t>
      </w:r>
      <w:r>
        <w:rPr>
          <w:szCs w:val="28"/>
        </w:rPr>
        <w:t>ng</w:t>
      </w:r>
      <w:proofErr w:type="spellEnd"/>
      <w:r>
        <w:rPr>
          <w:szCs w:val="28"/>
        </w:rPr>
        <w:t xml:space="preserve">, </w:t>
      </w:r>
      <w:proofErr w:type="spellStart"/>
      <w:r>
        <w:rPr>
          <w:szCs w:val="28"/>
        </w:rPr>
        <w:t>vượt</w:t>
      </w:r>
      <w:proofErr w:type="spellEnd"/>
      <w:r>
        <w:rPr>
          <w:szCs w:val="28"/>
        </w:rPr>
        <w:t xml:space="preserve"> 2,6</w:t>
      </w:r>
      <w:r w:rsidRPr="001C71BB">
        <w:rPr>
          <w:szCs w:val="28"/>
        </w:rPr>
        <w:t xml:space="preserve">% </w:t>
      </w:r>
      <w:proofErr w:type="spellStart"/>
      <w:r w:rsidRPr="001C71BB">
        <w:rPr>
          <w:szCs w:val="28"/>
        </w:rPr>
        <w:t>dự</w:t>
      </w:r>
      <w:proofErr w:type="spellEnd"/>
      <w:r w:rsidRPr="001C71BB">
        <w:rPr>
          <w:szCs w:val="28"/>
        </w:rPr>
        <w:t xml:space="preserve"> </w:t>
      </w:r>
      <w:proofErr w:type="spellStart"/>
      <w:r w:rsidRPr="001C71BB">
        <w:rPr>
          <w:szCs w:val="28"/>
        </w:rPr>
        <w:t>toán</w:t>
      </w:r>
      <w:proofErr w:type="spellEnd"/>
      <w:r w:rsidRPr="001C71BB">
        <w:rPr>
          <w:szCs w:val="28"/>
        </w:rPr>
        <w:t xml:space="preserve"> </w:t>
      </w:r>
      <w:r w:rsidRPr="00A578C5">
        <w:rPr>
          <w:bCs/>
          <w:i/>
          <w:iCs/>
          <w:szCs w:val="28"/>
        </w:rPr>
        <w:t>(</w:t>
      </w:r>
      <w:proofErr w:type="spellStart"/>
      <w:r>
        <w:rPr>
          <w:bCs/>
          <w:i/>
          <w:iCs/>
          <w:szCs w:val="28"/>
        </w:rPr>
        <w:t>tăng</w:t>
      </w:r>
      <w:proofErr w:type="spellEnd"/>
      <w:r>
        <w:rPr>
          <w:bCs/>
          <w:i/>
          <w:iCs/>
          <w:szCs w:val="28"/>
        </w:rPr>
        <w:t xml:space="preserve"> 58 </w:t>
      </w:r>
      <w:proofErr w:type="spellStart"/>
      <w:r>
        <w:rPr>
          <w:bCs/>
          <w:i/>
          <w:iCs/>
          <w:szCs w:val="28"/>
        </w:rPr>
        <w:t>tỷ</w:t>
      </w:r>
      <w:proofErr w:type="spellEnd"/>
      <w:r>
        <w:rPr>
          <w:bCs/>
          <w:i/>
          <w:iCs/>
          <w:szCs w:val="28"/>
        </w:rPr>
        <w:t xml:space="preserve"> </w:t>
      </w:r>
      <w:proofErr w:type="spellStart"/>
      <w:r>
        <w:rPr>
          <w:bCs/>
          <w:i/>
          <w:iCs/>
          <w:szCs w:val="28"/>
        </w:rPr>
        <w:t>đồng</w:t>
      </w:r>
      <w:proofErr w:type="spellEnd"/>
      <w:r>
        <w:rPr>
          <w:bCs/>
          <w:i/>
          <w:iCs/>
          <w:szCs w:val="28"/>
        </w:rPr>
        <w:t xml:space="preserve"> so </w:t>
      </w:r>
      <w:proofErr w:type="spellStart"/>
      <w:r>
        <w:rPr>
          <w:bCs/>
          <w:i/>
          <w:iCs/>
          <w:szCs w:val="28"/>
        </w:rPr>
        <w:t>với</w:t>
      </w:r>
      <w:proofErr w:type="spellEnd"/>
      <w:r>
        <w:rPr>
          <w:bCs/>
          <w:i/>
          <w:iCs/>
          <w:szCs w:val="28"/>
        </w:rPr>
        <w:t xml:space="preserve"> </w:t>
      </w:r>
      <w:proofErr w:type="spellStart"/>
      <w:r>
        <w:rPr>
          <w:bCs/>
          <w:i/>
          <w:iCs/>
          <w:szCs w:val="28"/>
        </w:rPr>
        <w:t>số</w:t>
      </w:r>
      <w:proofErr w:type="spellEnd"/>
      <w:r>
        <w:rPr>
          <w:bCs/>
          <w:i/>
          <w:iCs/>
          <w:szCs w:val="28"/>
        </w:rPr>
        <w:t xml:space="preserve"> </w:t>
      </w:r>
      <w:proofErr w:type="spellStart"/>
      <w:r>
        <w:rPr>
          <w:bCs/>
          <w:i/>
          <w:iCs/>
          <w:szCs w:val="28"/>
        </w:rPr>
        <w:t>đã</w:t>
      </w:r>
      <w:proofErr w:type="spellEnd"/>
      <w:r>
        <w:rPr>
          <w:bCs/>
          <w:i/>
          <w:iCs/>
          <w:szCs w:val="28"/>
        </w:rPr>
        <w:t xml:space="preserve"> </w:t>
      </w:r>
      <w:proofErr w:type="spellStart"/>
      <w:r>
        <w:rPr>
          <w:bCs/>
          <w:i/>
          <w:iCs/>
          <w:szCs w:val="28"/>
        </w:rPr>
        <w:t>báo</w:t>
      </w:r>
      <w:proofErr w:type="spellEnd"/>
      <w:r>
        <w:rPr>
          <w:bCs/>
          <w:i/>
          <w:iCs/>
          <w:szCs w:val="28"/>
        </w:rPr>
        <w:t xml:space="preserve"> </w:t>
      </w:r>
      <w:proofErr w:type="spellStart"/>
      <w:r>
        <w:rPr>
          <w:bCs/>
          <w:i/>
          <w:iCs/>
          <w:szCs w:val="28"/>
        </w:rPr>
        <w:t>cáo</w:t>
      </w:r>
      <w:proofErr w:type="spellEnd"/>
      <w:r>
        <w:rPr>
          <w:bCs/>
          <w:i/>
          <w:iCs/>
          <w:szCs w:val="28"/>
        </w:rPr>
        <w:t xml:space="preserve"> </w:t>
      </w:r>
      <w:proofErr w:type="spellStart"/>
      <w:r>
        <w:rPr>
          <w:bCs/>
          <w:i/>
          <w:iCs/>
          <w:szCs w:val="28"/>
        </w:rPr>
        <w:t>tại</w:t>
      </w:r>
      <w:proofErr w:type="spellEnd"/>
      <w:r>
        <w:rPr>
          <w:bCs/>
          <w:i/>
          <w:iCs/>
          <w:szCs w:val="28"/>
        </w:rPr>
        <w:t xml:space="preserve"> </w:t>
      </w:r>
      <w:proofErr w:type="spellStart"/>
      <w:r>
        <w:rPr>
          <w:bCs/>
          <w:i/>
          <w:iCs/>
          <w:szCs w:val="28"/>
        </w:rPr>
        <w:t>buổi</w:t>
      </w:r>
      <w:proofErr w:type="spellEnd"/>
      <w:r>
        <w:rPr>
          <w:bCs/>
          <w:i/>
          <w:iCs/>
          <w:szCs w:val="28"/>
        </w:rPr>
        <w:t xml:space="preserve"> </w:t>
      </w:r>
      <w:proofErr w:type="spellStart"/>
      <w:r>
        <w:rPr>
          <w:bCs/>
          <w:i/>
          <w:iCs/>
          <w:szCs w:val="28"/>
        </w:rPr>
        <w:t>họp</w:t>
      </w:r>
      <w:proofErr w:type="spellEnd"/>
      <w:r>
        <w:rPr>
          <w:bCs/>
          <w:i/>
          <w:iCs/>
          <w:szCs w:val="28"/>
        </w:rPr>
        <w:t xml:space="preserve"> </w:t>
      </w:r>
      <w:proofErr w:type="spellStart"/>
      <w:r>
        <w:rPr>
          <w:bCs/>
          <w:i/>
          <w:iCs/>
          <w:szCs w:val="28"/>
        </w:rPr>
        <w:t>khóa</w:t>
      </w:r>
      <w:proofErr w:type="spellEnd"/>
      <w:r>
        <w:rPr>
          <w:bCs/>
          <w:i/>
          <w:iCs/>
          <w:szCs w:val="28"/>
        </w:rPr>
        <w:t xml:space="preserve"> </w:t>
      </w:r>
      <w:proofErr w:type="spellStart"/>
      <w:r>
        <w:rPr>
          <w:bCs/>
          <w:i/>
          <w:iCs/>
          <w:szCs w:val="28"/>
        </w:rPr>
        <w:t>sổ</w:t>
      </w:r>
      <w:proofErr w:type="spellEnd"/>
      <w:r>
        <w:rPr>
          <w:bCs/>
          <w:i/>
          <w:iCs/>
          <w:szCs w:val="28"/>
        </w:rPr>
        <w:t xml:space="preserve"> </w:t>
      </w:r>
      <w:proofErr w:type="spellStart"/>
      <w:r>
        <w:rPr>
          <w:bCs/>
          <w:i/>
          <w:iCs/>
          <w:szCs w:val="28"/>
        </w:rPr>
        <w:t>ngày</w:t>
      </w:r>
      <w:proofErr w:type="spellEnd"/>
      <w:r>
        <w:rPr>
          <w:bCs/>
          <w:i/>
          <w:iCs/>
          <w:szCs w:val="28"/>
        </w:rPr>
        <w:t xml:space="preserve"> 31/12/2020 </w:t>
      </w:r>
      <w:proofErr w:type="spellStart"/>
      <w:r>
        <w:rPr>
          <w:bCs/>
          <w:i/>
          <w:iCs/>
          <w:szCs w:val="28"/>
        </w:rPr>
        <w:t>và</w:t>
      </w:r>
      <w:proofErr w:type="spellEnd"/>
      <w:r>
        <w:rPr>
          <w:bCs/>
          <w:i/>
          <w:iCs/>
          <w:szCs w:val="28"/>
        </w:rPr>
        <w:t xml:space="preserve"> </w:t>
      </w:r>
      <w:proofErr w:type="spellStart"/>
      <w:r>
        <w:rPr>
          <w:bCs/>
          <w:i/>
          <w:iCs/>
          <w:szCs w:val="28"/>
        </w:rPr>
        <w:t>tăng</w:t>
      </w:r>
      <w:proofErr w:type="spellEnd"/>
      <w:r>
        <w:rPr>
          <w:bCs/>
          <w:i/>
          <w:iCs/>
          <w:szCs w:val="28"/>
        </w:rPr>
        <w:t xml:space="preserve"> 351 </w:t>
      </w:r>
      <w:proofErr w:type="spellStart"/>
      <w:r>
        <w:rPr>
          <w:bCs/>
          <w:i/>
          <w:iCs/>
          <w:szCs w:val="28"/>
        </w:rPr>
        <w:t>tỷ</w:t>
      </w:r>
      <w:proofErr w:type="spellEnd"/>
      <w:r>
        <w:rPr>
          <w:bCs/>
          <w:i/>
          <w:iCs/>
          <w:szCs w:val="28"/>
        </w:rPr>
        <w:t xml:space="preserve"> </w:t>
      </w:r>
      <w:proofErr w:type="spellStart"/>
      <w:r>
        <w:rPr>
          <w:bCs/>
          <w:i/>
          <w:iCs/>
          <w:szCs w:val="28"/>
        </w:rPr>
        <w:t>đồng</w:t>
      </w:r>
      <w:proofErr w:type="spellEnd"/>
      <w:r>
        <w:rPr>
          <w:bCs/>
          <w:i/>
          <w:iCs/>
          <w:szCs w:val="28"/>
        </w:rPr>
        <w:t xml:space="preserve"> so </w:t>
      </w:r>
      <w:proofErr w:type="spellStart"/>
      <w:r>
        <w:rPr>
          <w:bCs/>
          <w:i/>
          <w:iCs/>
          <w:szCs w:val="28"/>
        </w:rPr>
        <w:t>với</w:t>
      </w:r>
      <w:proofErr w:type="spellEnd"/>
      <w:r>
        <w:rPr>
          <w:bCs/>
          <w:i/>
          <w:iCs/>
          <w:szCs w:val="28"/>
        </w:rPr>
        <w:t xml:space="preserve"> </w:t>
      </w:r>
      <w:proofErr w:type="spellStart"/>
      <w:r>
        <w:rPr>
          <w:bCs/>
          <w:i/>
          <w:iCs/>
          <w:szCs w:val="28"/>
        </w:rPr>
        <w:t>dự</w:t>
      </w:r>
      <w:proofErr w:type="spellEnd"/>
      <w:r>
        <w:rPr>
          <w:bCs/>
          <w:i/>
          <w:iCs/>
          <w:szCs w:val="28"/>
        </w:rPr>
        <w:t xml:space="preserve"> </w:t>
      </w:r>
      <w:proofErr w:type="spellStart"/>
      <w:r>
        <w:rPr>
          <w:bCs/>
          <w:i/>
          <w:iCs/>
          <w:szCs w:val="28"/>
        </w:rPr>
        <w:t>toán</w:t>
      </w:r>
      <w:proofErr w:type="spellEnd"/>
      <w:r w:rsidRPr="00A578C5">
        <w:rPr>
          <w:bCs/>
          <w:i/>
          <w:iCs/>
          <w:szCs w:val="28"/>
        </w:rPr>
        <w:t>)</w:t>
      </w:r>
      <w:r>
        <w:rPr>
          <w:i/>
          <w:szCs w:val="28"/>
        </w:rPr>
        <w:t xml:space="preserve">, </w:t>
      </w:r>
      <w:proofErr w:type="spellStart"/>
      <w:r w:rsidRPr="00787247">
        <w:rPr>
          <w:szCs w:val="28"/>
        </w:rPr>
        <w:t>vượt</w:t>
      </w:r>
      <w:proofErr w:type="spellEnd"/>
      <w:r w:rsidRPr="00787247">
        <w:rPr>
          <w:szCs w:val="28"/>
        </w:rPr>
        <w:t xml:space="preserve"> </w:t>
      </w:r>
      <w:r>
        <w:rPr>
          <w:szCs w:val="28"/>
        </w:rPr>
        <w:t>11,8</w:t>
      </w:r>
      <w:r w:rsidRPr="001C71BB">
        <w:rPr>
          <w:szCs w:val="28"/>
        </w:rPr>
        <w:t xml:space="preserve">% so </w:t>
      </w:r>
      <w:proofErr w:type="spellStart"/>
      <w:r w:rsidRPr="001C71BB">
        <w:rPr>
          <w:szCs w:val="28"/>
        </w:rPr>
        <w:t>với</w:t>
      </w:r>
      <w:proofErr w:type="spellEnd"/>
      <w:r w:rsidRPr="001C71BB">
        <w:rPr>
          <w:szCs w:val="28"/>
        </w:rPr>
        <w:t xml:space="preserve"> </w:t>
      </w:r>
      <w:proofErr w:type="spellStart"/>
      <w:r w:rsidRPr="001C71BB">
        <w:rPr>
          <w:szCs w:val="28"/>
        </w:rPr>
        <w:t>ước</w:t>
      </w:r>
      <w:proofErr w:type="spellEnd"/>
      <w:r w:rsidRPr="001C71BB">
        <w:rPr>
          <w:szCs w:val="28"/>
        </w:rPr>
        <w:t xml:space="preserve"> </w:t>
      </w:r>
      <w:proofErr w:type="spellStart"/>
      <w:r w:rsidRPr="001C71BB">
        <w:rPr>
          <w:szCs w:val="28"/>
        </w:rPr>
        <w:t>thực</w:t>
      </w:r>
      <w:proofErr w:type="spellEnd"/>
      <w:r w:rsidRPr="001C71BB">
        <w:rPr>
          <w:szCs w:val="28"/>
        </w:rPr>
        <w:t xml:space="preserve"> </w:t>
      </w:r>
      <w:proofErr w:type="spellStart"/>
      <w:r w:rsidRPr="001C71BB">
        <w:rPr>
          <w:szCs w:val="28"/>
        </w:rPr>
        <w:t>hiện</w:t>
      </w:r>
      <w:proofErr w:type="spellEnd"/>
      <w:r w:rsidRPr="001C71BB">
        <w:rPr>
          <w:szCs w:val="28"/>
        </w:rPr>
        <w:t xml:space="preserve"> </w:t>
      </w:r>
      <w:proofErr w:type="spellStart"/>
      <w:r w:rsidRPr="001C71BB">
        <w:rPr>
          <w:szCs w:val="28"/>
        </w:rPr>
        <w:t>cả</w:t>
      </w:r>
      <w:proofErr w:type="spellEnd"/>
      <w:r w:rsidRPr="001C71BB">
        <w:rPr>
          <w:szCs w:val="28"/>
        </w:rPr>
        <w:t xml:space="preserve"> </w:t>
      </w:r>
      <w:proofErr w:type="spellStart"/>
      <w:r w:rsidRPr="001C71BB">
        <w:rPr>
          <w:szCs w:val="28"/>
        </w:rPr>
        <w:t>năm</w:t>
      </w:r>
      <w:proofErr w:type="spellEnd"/>
      <w:r w:rsidRPr="001C71BB">
        <w:rPr>
          <w:szCs w:val="28"/>
        </w:rPr>
        <w:t xml:space="preserve"> 2021 </w:t>
      </w:r>
      <w:r w:rsidRPr="001438C8">
        <w:rPr>
          <w:i/>
          <w:szCs w:val="28"/>
        </w:rPr>
        <w:t>(</w:t>
      </w:r>
      <w:proofErr w:type="spellStart"/>
      <w:r w:rsidRPr="001438C8">
        <w:rPr>
          <w:i/>
          <w:szCs w:val="28"/>
        </w:rPr>
        <w:t>theo</w:t>
      </w:r>
      <w:proofErr w:type="spellEnd"/>
      <w:r w:rsidRPr="001438C8">
        <w:rPr>
          <w:i/>
          <w:szCs w:val="28"/>
        </w:rPr>
        <w:t xml:space="preserve"> </w:t>
      </w:r>
      <w:proofErr w:type="spellStart"/>
      <w:r w:rsidRPr="001438C8">
        <w:rPr>
          <w:i/>
          <w:szCs w:val="28"/>
        </w:rPr>
        <w:t>phương</w:t>
      </w:r>
      <w:proofErr w:type="spellEnd"/>
      <w:r w:rsidRPr="001438C8">
        <w:rPr>
          <w:i/>
          <w:szCs w:val="28"/>
        </w:rPr>
        <w:t xml:space="preserve"> </w:t>
      </w:r>
      <w:proofErr w:type="spellStart"/>
      <w:r w:rsidRPr="001438C8">
        <w:rPr>
          <w:i/>
          <w:szCs w:val="28"/>
        </w:rPr>
        <w:t>án</w:t>
      </w:r>
      <w:proofErr w:type="spellEnd"/>
      <w:r w:rsidRPr="001438C8">
        <w:rPr>
          <w:i/>
          <w:szCs w:val="28"/>
        </w:rPr>
        <w:t xml:space="preserve"> </w:t>
      </w:r>
      <w:proofErr w:type="spellStart"/>
      <w:r w:rsidRPr="001438C8">
        <w:rPr>
          <w:i/>
          <w:szCs w:val="28"/>
        </w:rPr>
        <w:t>đã</w:t>
      </w:r>
      <w:proofErr w:type="spellEnd"/>
      <w:r w:rsidRPr="001438C8">
        <w:rPr>
          <w:i/>
          <w:szCs w:val="28"/>
        </w:rPr>
        <w:t xml:space="preserve"> </w:t>
      </w:r>
      <w:proofErr w:type="spellStart"/>
      <w:r w:rsidRPr="001438C8">
        <w:rPr>
          <w:i/>
          <w:szCs w:val="28"/>
        </w:rPr>
        <w:t>trình</w:t>
      </w:r>
      <w:proofErr w:type="spellEnd"/>
      <w:r w:rsidRPr="001438C8">
        <w:rPr>
          <w:i/>
          <w:szCs w:val="28"/>
        </w:rPr>
        <w:t xml:space="preserve"> HĐND </w:t>
      </w:r>
      <w:proofErr w:type="spellStart"/>
      <w:r w:rsidRPr="001438C8">
        <w:rPr>
          <w:i/>
          <w:szCs w:val="28"/>
        </w:rPr>
        <w:t>tỉnh</w:t>
      </w:r>
      <w:proofErr w:type="spellEnd"/>
      <w:r w:rsidRPr="001438C8">
        <w:rPr>
          <w:i/>
          <w:szCs w:val="28"/>
        </w:rPr>
        <w:t xml:space="preserve"> </w:t>
      </w:r>
      <w:proofErr w:type="spellStart"/>
      <w:r w:rsidRPr="001438C8">
        <w:rPr>
          <w:i/>
          <w:szCs w:val="28"/>
        </w:rPr>
        <w:t>tại</w:t>
      </w:r>
      <w:proofErr w:type="spellEnd"/>
      <w:r w:rsidRPr="001438C8">
        <w:rPr>
          <w:i/>
          <w:szCs w:val="28"/>
        </w:rPr>
        <w:t xml:space="preserve"> </w:t>
      </w:r>
      <w:proofErr w:type="spellStart"/>
      <w:r w:rsidRPr="001438C8">
        <w:rPr>
          <w:i/>
          <w:szCs w:val="28"/>
        </w:rPr>
        <w:t>Báo</w:t>
      </w:r>
      <w:proofErr w:type="spellEnd"/>
      <w:r w:rsidRPr="001438C8">
        <w:rPr>
          <w:i/>
          <w:szCs w:val="28"/>
        </w:rPr>
        <w:t xml:space="preserve"> </w:t>
      </w:r>
      <w:proofErr w:type="spellStart"/>
      <w:r w:rsidRPr="001438C8">
        <w:rPr>
          <w:i/>
          <w:szCs w:val="28"/>
        </w:rPr>
        <w:t>cáo</w:t>
      </w:r>
      <w:proofErr w:type="spellEnd"/>
      <w:r w:rsidRPr="001438C8">
        <w:rPr>
          <w:i/>
          <w:szCs w:val="28"/>
        </w:rPr>
        <w:t xml:space="preserve"> </w:t>
      </w:r>
      <w:proofErr w:type="spellStart"/>
      <w:r w:rsidRPr="001438C8">
        <w:rPr>
          <w:i/>
          <w:szCs w:val="28"/>
        </w:rPr>
        <w:t>số</w:t>
      </w:r>
      <w:proofErr w:type="spellEnd"/>
      <w:r>
        <w:rPr>
          <w:i/>
          <w:szCs w:val="28"/>
        </w:rPr>
        <w:t xml:space="preserve"> 245/BC-UBND </w:t>
      </w:r>
      <w:proofErr w:type="spellStart"/>
      <w:r>
        <w:rPr>
          <w:i/>
          <w:szCs w:val="28"/>
        </w:rPr>
        <w:t>ngày</w:t>
      </w:r>
      <w:proofErr w:type="spellEnd"/>
      <w:r>
        <w:rPr>
          <w:i/>
          <w:szCs w:val="28"/>
        </w:rPr>
        <w:t xml:space="preserve"> 26/11</w:t>
      </w:r>
      <w:r w:rsidRPr="001438C8">
        <w:rPr>
          <w:i/>
          <w:szCs w:val="28"/>
        </w:rPr>
        <w:t xml:space="preserve">/2021 </w:t>
      </w:r>
      <w:proofErr w:type="spellStart"/>
      <w:r w:rsidRPr="001438C8">
        <w:rPr>
          <w:i/>
          <w:szCs w:val="28"/>
        </w:rPr>
        <w:t>của</w:t>
      </w:r>
      <w:proofErr w:type="spellEnd"/>
      <w:r w:rsidRPr="001438C8">
        <w:rPr>
          <w:i/>
          <w:szCs w:val="28"/>
        </w:rPr>
        <w:t xml:space="preserve"> UBND </w:t>
      </w:r>
      <w:proofErr w:type="spellStart"/>
      <w:r w:rsidRPr="001438C8">
        <w:rPr>
          <w:i/>
          <w:szCs w:val="28"/>
        </w:rPr>
        <w:t>tỉnh</w:t>
      </w:r>
      <w:proofErr w:type="spellEnd"/>
      <w:r w:rsidRPr="001438C8">
        <w:rPr>
          <w:i/>
          <w:szCs w:val="28"/>
        </w:rPr>
        <w:t>)</w:t>
      </w:r>
      <w:r>
        <w:rPr>
          <w:i/>
          <w:szCs w:val="28"/>
        </w:rPr>
        <w:t xml:space="preserve"> </w:t>
      </w:r>
      <w:proofErr w:type="spellStart"/>
      <w:r w:rsidRPr="00EF20BB">
        <w:rPr>
          <w:szCs w:val="28"/>
        </w:rPr>
        <w:t>và</w:t>
      </w:r>
      <w:proofErr w:type="spellEnd"/>
      <w:r w:rsidRPr="00EF20BB">
        <w:rPr>
          <w:szCs w:val="28"/>
          <w:lang w:val="vi-VN"/>
        </w:rPr>
        <w:t xml:space="preserve"> </w:t>
      </w:r>
      <w:proofErr w:type="spellStart"/>
      <w:r>
        <w:rPr>
          <w:szCs w:val="28"/>
        </w:rPr>
        <w:t>vượt</w:t>
      </w:r>
      <w:proofErr w:type="spellEnd"/>
      <w:r>
        <w:rPr>
          <w:szCs w:val="28"/>
        </w:rPr>
        <w:t xml:space="preserve"> 2,1</w:t>
      </w:r>
      <w:r w:rsidRPr="00EF20BB">
        <w:rPr>
          <w:szCs w:val="28"/>
          <w:lang w:val="vi-VN"/>
        </w:rPr>
        <w:t>% so với cùng kỳ năm 20</w:t>
      </w:r>
      <w:r w:rsidRPr="00EF20BB">
        <w:rPr>
          <w:szCs w:val="28"/>
        </w:rPr>
        <w:t>20</w:t>
      </w:r>
      <w:r>
        <w:rPr>
          <w:szCs w:val="28"/>
          <w:lang w:val="vi-VN"/>
        </w:rPr>
        <w:t>.</w:t>
      </w:r>
    </w:p>
    <w:p w14:paraId="648270F5" w14:textId="77777777" w:rsidR="00D10043" w:rsidRPr="00FE32C3" w:rsidRDefault="00D10043" w:rsidP="00D10043">
      <w:pPr>
        <w:spacing w:before="120" w:after="120"/>
        <w:ind w:firstLine="567"/>
        <w:jc w:val="both"/>
        <w:rPr>
          <w:szCs w:val="28"/>
        </w:rPr>
      </w:pP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các</w:t>
      </w:r>
      <w:proofErr w:type="spellEnd"/>
      <w:r>
        <w:rPr>
          <w:szCs w:val="28"/>
        </w:rPr>
        <w:t xml:space="preserve"> </w:t>
      </w:r>
      <w:proofErr w:type="spellStart"/>
      <w:r>
        <w:rPr>
          <w:szCs w:val="28"/>
        </w:rPr>
        <w:t>khoản</w:t>
      </w:r>
      <w:proofErr w:type="spellEnd"/>
      <w:r>
        <w:rPr>
          <w:szCs w:val="28"/>
        </w:rPr>
        <w:t xml:space="preserve"> </w:t>
      </w:r>
      <w:proofErr w:type="spellStart"/>
      <w:r>
        <w:rPr>
          <w:szCs w:val="28"/>
        </w:rPr>
        <w:t>thu</w:t>
      </w:r>
      <w:proofErr w:type="spellEnd"/>
      <w:r>
        <w:rPr>
          <w:szCs w:val="28"/>
        </w:rPr>
        <w:t xml:space="preserve"> </w:t>
      </w:r>
      <w:proofErr w:type="spellStart"/>
      <w:r>
        <w:rPr>
          <w:szCs w:val="28"/>
        </w:rPr>
        <w:t>năm</w:t>
      </w:r>
      <w:proofErr w:type="spellEnd"/>
      <w:r>
        <w:rPr>
          <w:szCs w:val="28"/>
        </w:rPr>
        <w:t xml:space="preserve"> 2021 </w:t>
      </w:r>
      <w:proofErr w:type="spellStart"/>
      <w:r>
        <w:rPr>
          <w:szCs w:val="28"/>
        </w:rPr>
        <w:t>như</w:t>
      </w:r>
      <w:proofErr w:type="spellEnd"/>
      <w:r>
        <w:rPr>
          <w:szCs w:val="28"/>
        </w:rPr>
        <w:t xml:space="preserve"> </w:t>
      </w:r>
      <w:proofErr w:type="spellStart"/>
      <w:r>
        <w:rPr>
          <w:szCs w:val="28"/>
        </w:rPr>
        <w:t>sau</w:t>
      </w:r>
      <w:proofErr w:type="spellEnd"/>
      <w:r>
        <w:rPr>
          <w:szCs w:val="28"/>
        </w:rPr>
        <w:t>:</w:t>
      </w:r>
    </w:p>
    <w:p w14:paraId="7B345A17" w14:textId="77777777" w:rsidR="00D10043" w:rsidRPr="00EF20BB" w:rsidRDefault="00D10043" w:rsidP="00D10043">
      <w:pPr>
        <w:tabs>
          <w:tab w:val="right" w:pos="6660"/>
        </w:tabs>
        <w:spacing w:before="120"/>
        <w:ind w:firstLine="720"/>
        <w:jc w:val="both"/>
        <w:rPr>
          <w:szCs w:val="28"/>
          <w:lang w:val="vi-VN"/>
        </w:rPr>
      </w:pPr>
      <w:r w:rsidRPr="00EF20BB">
        <w:rPr>
          <w:szCs w:val="28"/>
          <w:lang w:val="vi-VN"/>
        </w:rPr>
        <w:tab/>
      </w:r>
      <w:r w:rsidRPr="00EF20BB">
        <w:rPr>
          <w:b/>
          <w:szCs w:val="28"/>
          <w:lang w:val="vi-VN"/>
        </w:rPr>
        <w:t xml:space="preserve">1.1. Thu thuế xuất nhập khẩu: </w:t>
      </w:r>
      <w:r w:rsidRPr="00EF20BB">
        <w:rPr>
          <w:szCs w:val="28"/>
          <w:lang w:val="vi-VN"/>
        </w:rPr>
        <w:t>Thực hiệ</w:t>
      </w:r>
      <w:r>
        <w:rPr>
          <w:szCs w:val="28"/>
          <w:lang w:val="vi-VN"/>
        </w:rPr>
        <w:t>n tháng 1</w:t>
      </w:r>
      <w:r>
        <w:rPr>
          <w:szCs w:val="28"/>
        </w:rPr>
        <w:t>2</w:t>
      </w:r>
      <w:r w:rsidRPr="00EF20BB">
        <w:rPr>
          <w:szCs w:val="28"/>
          <w:lang w:val="vi-VN"/>
        </w:rPr>
        <w:t>/202</w:t>
      </w:r>
      <w:r w:rsidRPr="00EF20BB">
        <w:rPr>
          <w:szCs w:val="28"/>
        </w:rPr>
        <w:t>1</w:t>
      </w:r>
      <w:r w:rsidRPr="00EF20BB">
        <w:rPr>
          <w:szCs w:val="28"/>
          <w:lang w:val="vi-VN"/>
        </w:rPr>
        <w:t xml:space="preserve"> là </w:t>
      </w:r>
      <w:r>
        <w:rPr>
          <w:szCs w:val="28"/>
        </w:rPr>
        <w:t>427</w:t>
      </w:r>
      <w:r w:rsidRPr="00EF20BB">
        <w:rPr>
          <w:szCs w:val="28"/>
          <w:lang w:val="vi-VN"/>
        </w:rPr>
        <w:t xml:space="preserve"> tỷ đồng,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2.085</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Pr>
          <w:szCs w:val="28"/>
        </w:rPr>
        <w:t xml:space="preserve"> </w:t>
      </w:r>
      <w:r w:rsidRPr="005C1DF5">
        <w:rPr>
          <w:i/>
          <w:szCs w:val="28"/>
        </w:rPr>
        <w:t>(</w:t>
      </w:r>
      <w:proofErr w:type="spellStart"/>
      <w:r w:rsidRPr="005C1DF5">
        <w:rPr>
          <w:i/>
          <w:szCs w:val="28"/>
        </w:rPr>
        <w:t>tăng</w:t>
      </w:r>
      <w:proofErr w:type="spellEnd"/>
      <w:r w:rsidRPr="005C1DF5">
        <w:rPr>
          <w:i/>
          <w:szCs w:val="28"/>
        </w:rPr>
        <w:t xml:space="preserve"> 16 </w:t>
      </w:r>
      <w:proofErr w:type="spellStart"/>
      <w:r w:rsidRPr="005C1DF5">
        <w:rPr>
          <w:i/>
          <w:szCs w:val="28"/>
        </w:rPr>
        <w:t>tỷ</w:t>
      </w:r>
      <w:proofErr w:type="spellEnd"/>
      <w:r w:rsidRPr="005C1DF5">
        <w:rPr>
          <w:i/>
          <w:szCs w:val="28"/>
        </w:rPr>
        <w:t xml:space="preserve"> </w:t>
      </w:r>
      <w:proofErr w:type="spellStart"/>
      <w:r w:rsidRPr="005C1DF5">
        <w:rPr>
          <w:i/>
          <w:szCs w:val="28"/>
        </w:rPr>
        <w:t>đồng</w:t>
      </w:r>
      <w:proofErr w:type="spellEnd"/>
      <w:r w:rsidRPr="005C1DF5">
        <w:rPr>
          <w:i/>
          <w:szCs w:val="28"/>
        </w:rPr>
        <w:t xml:space="preserve"> so </w:t>
      </w:r>
      <w:proofErr w:type="spellStart"/>
      <w:r w:rsidRPr="005C1DF5">
        <w:rPr>
          <w:i/>
          <w:szCs w:val="28"/>
        </w:rPr>
        <w:t>với</w:t>
      </w:r>
      <w:proofErr w:type="spellEnd"/>
      <w:r w:rsidRPr="005C1DF5">
        <w:rPr>
          <w:i/>
          <w:szCs w:val="28"/>
        </w:rPr>
        <w:t xml:space="preserve"> </w:t>
      </w:r>
      <w:proofErr w:type="spellStart"/>
      <w:r w:rsidRPr="005C1DF5">
        <w:rPr>
          <w:i/>
          <w:szCs w:val="28"/>
        </w:rPr>
        <w:t>số</w:t>
      </w:r>
      <w:proofErr w:type="spellEnd"/>
      <w:r w:rsidRPr="005C1DF5">
        <w:rPr>
          <w:i/>
          <w:szCs w:val="28"/>
        </w:rPr>
        <w:t xml:space="preserve"> </w:t>
      </w:r>
      <w:proofErr w:type="spellStart"/>
      <w:r w:rsidRPr="005C1DF5">
        <w:rPr>
          <w:i/>
          <w:szCs w:val="28"/>
        </w:rPr>
        <w:t>đã</w:t>
      </w:r>
      <w:proofErr w:type="spellEnd"/>
      <w:r w:rsidRPr="005C1DF5">
        <w:rPr>
          <w:i/>
          <w:szCs w:val="28"/>
        </w:rPr>
        <w:t xml:space="preserve"> </w:t>
      </w:r>
      <w:proofErr w:type="spellStart"/>
      <w:r w:rsidRPr="005C1DF5">
        <w:rPr>
          <w:i/>
          <w:szCs w:val="28"/>
        </w:rPr>
        <w:t>báo</w:t>
      </w:r>
      <w:proofErr w:type="spellEnd"/>
      <w:r w:rsidRPr="005C1DF5">
        <w:rPr>
          <w:i/>
          <w:szCs w:val="28"/>
        </w:rPr>
        <w:t xml:space="preserve"> </w:t>
      </w:r>
      <w:proofErr w:type="spellStart"/>
      <w:r w:rsidRPr="005C1DF5">
        <w:rPr>
          <w:i/>
          <w:szCs w:val="28"/>
        </w:rPr>
        <w:t>cáo</w:t>
      </w:r>
      <w:proofErr w:type="spellEnd"/>
      <w:r w:rsidRPr="005C1DF5">
        <w:rPr>
          <w:i/>
          <w:szCs w:val="28"/>
        </w:rPr>
        <w:t xml:space="preserve"> </w:t>
      </w:r>
      <w:proofErr w:type="spellStart"/>
      <w:r w:rsidRPr="005C1DF5">
        <w:rPr>
          <w:i/>
          <w:szCs w:val="28"/>
        </w:rPr>
        <w:t>tại</w:t>
      </w:r>
      <w:proofErr w:type="spellEnd"/>
      <w:r w:rsidRPr="005C1DF5">
        <w:rPr>
          <w:i/>
          <w:szCs w:val="28"/>
        </w:rPr>
        <w:t xml:space="preserve"> </w:t>
      </w:r>
      <w:proofErr w:type="spellStart"/>
      <w:r w:rsidRPr="005C1DF5">
        <w:rPr>
          <w:i/>
          <w:szCs w:val="28"/>
        </w:rPr>
        <w:t>buổi</w:t>
      </w:r>
      <w:proofErr w:type="spellEnd"/>
      <w:r w:rsidRPr="005C1DF5">
        <w:rPr>
          <w:i/>
          <w:szCs w:val="28"/>
        </w:rPr>
        <w:t xml:space="preserve"> </w:t>
      </w:r>
      <w:proofErr w:type="spellStart"/>
      <w:r w:rsidRPr="005C1DF5">
        <w:rPr>
          <w:i/>
          <w:szCs w:val="28"/>
        </w:rPr>
        <w:t>họp</w:t>
      </w:r>
      <w:proofErr w:type="spellEnd"/>
      <w:r w:rsidRPr="005C1DF5">
        <w:rPr>
          <w:i/>
          <w:szCs w:val="28"/>
        </w:rPr>
        <w:t xml:space="preserve"> </w:t>
      </w:r>
      <w:proofErr w:type="spellStart"/>
      <w:r w:rsidRPr="005C1DF5">
        <w:rPr>
          <w:i/>
          <w:szCs w:val="28"/>
        </w:rPr>
        <w:t>khóa</w:t>
      </w:r>
      <w:proofErr w:type="spellEnd"/>
      <w:r w:rsidRPr="005C1DF5">
        <w:rPr>
          <w:i/>
          <w:szCs w:val="28"/>
        </w:rPr>
        <w:t xml:space="preserve"> </w:t>
      </w:r>
      <w:proofErr w:type="spellStart"/>
      <w:r w:rsidRPr="005C1DF5">
        <w:rPr>
          <w:i/>
          <w:szCs w:val="28"/>
        </w:rPr>
        <w:t>sổ</w:t>
      </w:r>
      <w:proofErr w:type="spellEnd"/>
      <w:r w:rsidRPr="005C1DF5">
        <w:rPr>
          <w:i/>
          <w:szCs w:val="28"/>
        </w:rPr>
        <w:t xml:space="preserve"> </w:t>
      </w:r>
      <w:proofErr w:type="spellStart"/>
      <w:r w:rsidRPr="005C1DF5">
        <w:rPr>
          <w:i/>
          <w:szCs w:val="28"/>
        </w:rPr>
        <w:t>ngày</w:t>
      </w:r>
      <w:proofErr w:type="spellEnd"/>
      <w:r w:rsidRPr="005C1DF5">
        <w:rPr>
          <w:i/>
          <w:szCs w:val="28"/>
        </w:rPr>
        <w:t xml:space="preserve"> 31/12/2021), </w:t>
      </w:r>
      <w:proofErr w:type="spellStart"/>
      <w:r w:rsidRPr="00EF20BB">
        <w:rPr>
          <w:szCs w:val="28"/>
        </w:rPr>
        <w:t>đạt</w:t>
      </w:r>
      <w:proofErr w:type="spellEnd"/>
      <w:r w:rsidRPr="00EF20BB">
        <w:rPr>
          <w:szCs w:val="28"/>
          <w:lang w:val="vi-VN"/>
        </w:rPr>
        <w:t xml:space="preserve"> </w:t>
      </w:r>
      <w:r>
        <w:rPr>
          <w:szCs w:val="28"/>
        </w:rPr>
        <w:t>92,7</w:t>
      </w:r>
      <w:r w:rsidRPr="00EF20BB">
        <w:rPr>
          <w:szCs w:val="28"/>
          <w:lang w:val="vi-VN"/>
        </w:rPr>
        <w:t xml:space="preserve">% dự toán và bằng </w:t>
      </w:r>
      <w:r>
        <w:rPr>
          <w:szCs w:val="28"/>
        </w:rPr>
        <w:t>97,9</w:t>
      </w:r>
      <w:r w:rsidRPr="00EF20BB">
        <w:rPr>
          <w:szCs w:val="28"/>
          <w:lang w:val="vi-VN"/>
        </w:rPr>
        <w:t xml:space="preserve">% so với cùng kỳ. </w:t>
      </w:r>
      <w:r w:rsidRPr="00EF20BB">
        <w:rPr>
          <w:color w:val="000000"/>
          <w:szCs w:val="28"/>
          <w:lang w:val="de-DE"/>
        </w:rPr>
        <w:t>Nguyên nhân</w:t>
      </w:r>
      <w:r w:rsidRPr="00EF20BB">
        <w:rPr>
          <w:color w:val="000000"/>
          <w:szCs w:val="28"/>
          <w:lang w:val="vi-VN"/>
        </w:rPr>
        <w:t xml:space="preserve"> do</w:t>
      </w:r>
      <w:r w:rsidRPr="00EF20BB">
        <w:rPr>
          <w:color w:val="000000"/>
          <w:szCs w:val="28"/>
          <w:lang w:val="de-DE"/>
        </w:rPr>
        <w:t xml:space="preserve"> </w:t>
      </w:r>
      <w:r>
        <w:rPr>
          <w:color w:val="000000"/>
          <w:szCs w:val="28"/>
          <w:lang w:val="de-DE"/>
        </w:rPr>
        <w:t>tác động tiêu cực của dịch bệnh covid-19 làm ảnh hưởng nghiêm trọng đến hoạt động xuất nhập khẩu của các doanh nghiệp trên địa bàn, một số doanh nghiệp phải điều chỉnh kế hoạch kinh doanh làm ảnh hưởng đến việc thực hiện dự toán thu NSNN</w:t>
      </w:r>
      <w:r w:rsidRPr="00EF20BB">
        <w:rPr>
          <w:color w:val="000000"/>
          <w:szCs w:val="28"/>
          <w:lang w:val="de-DE"/>
        </w:rPr>
        <w:t xml:space="preserve">. </w:t>
      </w:r>
      <w:r w:rsidRPr="000C72F1">
        <w:rPr>
          <w:color w:val="000000"/>
          <w:szCs w:val="28"/>
          <w:lang w:val="de-DE"/>
        </w:rPr>
        <w:t>Cụ thể là mặt hàng xăng dầu nhập khẩu dự toán thu 880 tỷ nhưng cả năm 2021 chỉ thu được 788 tỷ, hụt thu 92 tỷ.</w:t>
      </w:r>
      <w:r>
        <w:rPr>
          <w:color w:val="000000"/>
          <w:szCs w:val="28"/>
          <w:lang w:val="de-DE"/>
        </w:rPr>
        <w:t xml:space="preserve"> </w:t>
      </w:r>
      <w:r w:rsidRPr="00EF20BB">
        <w:rPr>
          <w:color w:val="000000"/>
          <w:szCs w:val="28"/>
          <w:lang w:val="de-DE"/>
        </w:rPr>
        <w:t>Đồng thời hoàn thuế làm giảm thu ngân sách năm 2021</w:t>
      </w:r>
      <w:r>
        <w:rPr>
          <w:color w:val="000000"/>
          <w:szCs w:val="28"/>
          <w:lang w:val="de-DE"/>
        </w:rPr>
        <w:t xml:space="preserve"> 239,3 tỷ đồng (hoàn thuế </w:t>
      </w:r>
      <w:r w:rsidRPr="00EF20BB">
        <w:rPr>
          <w:color w:val="000000"/>
          <w:szCs w:val="28"/>
          <w:lang w:val="de-DE"/>
        </w:rPr>
        <w:t xml:space="preserve">nộp thừa hàng hóa xuất xứ Hàn Quốc và Asean </w:t>
      </w:r>
      <w:r>
        <w:rPr>
          <w:color w:val="000000"/>
          <w:szCs w:val="28"/>
          <w:lang w:val="de-DE"/>
        </w:rPr>
        <w:t>173,5</w:t>
      </w:r>
      <w:r w:rsidRPr="00EF20BB">
        <w:rPr>
          <w:color w:val="000000"/>
          <w:szCs w:val="28"/>
          <w:lang w:val="de-DE"/>
        </w:rPr>
        <w:t xml:space="preserve"> tỷ đồ</w:t>
      </w:r>
      <w:r>
        <w:rPr>
          <w:color w:val="000000"/>
          <w:szCs w:val="28"/>
          <w:lang w:val="de-DE"/>
        </w:rPr>
        <w:t xml:space="preserve">ng, hoàn </w:t>
      </w:r>
      <w:r w:rsidRPr="000C72F1">
        <w:rPr>
          <w:color w:val="000000"/>
          <w:szCs w:val="28"/>
          <w:lang w:val="de-DE"/>
        </w:rPr>
        <w:t>thuế đối với hàng hóa nhập khẩu để sản xuất xuất khẩu đưa đi thuê gia công</w:t>
      </w:r>
      <w:r>
        <w:rPr>
          <w:color w:val="000000"/>
          <w:szCs w:val="28"/>
          <w:lang w:val="de-DE"/>
        </w:rPr>
        <w:t xml:space="preserve"> 65,8 tỷ đồng).</w:t>
      </w:r>
    </w:p>
    <w:p w14:paraId="2271248F" w14:textId="77777777" w:rsidR="00D10043" w:rsidRPr="00EF20BB" w:rsidRDefault="00D10043" w:rsidP="00D10043">
      <w:pPr>
        <w:spacing w:before="120" w:after="120"/>
        <w:ind w:firstLine="567"/>
        <w:jc w:val="both"/>
        <w:rPr>
          <w:szCs w:val="28"/>
        </w:rPr>
      </w:pPr>
      <w:r w:rsidRPr="00EF20BB">
        <w:rPr>
          <w:szCs w:val="28"/>
          <w:lang w:val="vi-VN"/>
        </w:rPr>
        <w:tab/>
      </w:r>
      <w:r w:rsidRPr="00EF20BB">
        <w:rPr>
          <w:b/>
          <w:szCs w:val="28"/>
          <w:lang w:val="vi-VN"/>
        </w:rPr>
        <w:t>1.2. Thu nội địa:</w:t>
      </w:r>
      <w:r w:rsidRPr="00EF20BB">
        <w:rPr>
          <w:szCs w:val="28"/>
          <w:lang w:val="vi-VN"/>
        </w:rPr>
        <w:t xml:space="preserve"> Thực hiệ</w:t>
      </w:r>
      <w:r>
        <w:rPr>
          <w:szCs w:val="28"/>
          <w:lang w:val="vi-VN"/>
        </w:rPr>
        <w:t>n tháng 12</w:t>
      </w:r>
      <w:r w:rsidRPr="00EF20BB">
        <w:rPr>
          <w:szCs w:val="28"/>
          <w:lang w:val="vi-VN"/>
        </w:rPr>
        <w:t>/202</w:t>
      </w:r>
      <w:r w:rsidRPr="00EF20BB">
        <w:rPr>
          <w:szCs w:val="28"/>
        </w:rPr>
        <w:t>1</w:t>
      </w:r>
      <w:r w:rsidRPr="00EF20BB">
        <w:rPr>
          <w:szCs w:val="28"/>
          <w:lang w:val="vi-VN"/>
        </w:rPr>
        <w:t xml:space="preserve"> là </w:t>
      </w:r>
      <w:r>
        <w:rPr>
          <w:szCs w:val="28"/>
        </w:rPr>
        <w:t>1.240</w:t>
      </w:r>
      <w:r w:rsidRPr="00EF20BB">
        <w:rPr>
          <w:szCs w:val="28"/>
          <w:lang w:val="vi-VN"/>
        </w:rPr>
        <w:t xml:space="preserve"> tỷ đồng</w:t>
      </w:r>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12.024</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Pr>
          <w:szCs w:val="28"/>
        </w:rPr>
        <w:t xml:space="preserve"> </w:t>
      </w:r>
      <w:r>
        <w:rPr>
          <w:i/>
          <w:szCs w:val="28"/>
        </w:rPr>
        <w:t>(</w:t>
      </w:r>
      <w:proofErr w:type="spellStart"/>
      <w:r>
        <w:rPr>
          <w:i/>
          <w:szCs w:val="28"/>
        </w:rPr>
        <w:t>tăng</w:t>
      </w:r>
      <w:proofErr w:type="spellEnd"/>
      <w:r>
        <w:rPr>
          <w:i/>
          <w:szCs w:val="28"/>
        </w:rPr>
        <w:t xml:space="preserve"> 42</w:t>
      </w:r>
      <w:r w:rsidRPr="005C1DF5">
        <w:rPr>
          <w:i/>
          <w:szCs w:val="28"/>
        </w:rPr>
        <w:t xml:space="preserve"> </w:t>
      </w:r>
      <w:proofErr w:type="spellStart"/>
      <w:r w:rsidRPr="005C1DF5">
        <w:rPr>
          <w:i/>
          <w:szCs w:val="28"/>
        </w:rPr>
        <w:t>tỷ</w:t>
      </w:r>
      <w:proofErr w:type="spellEnd"/>
      <w:r w:rsidRPr="005C1DF5">
        <w:rPr>
          <w:i/>
          <w:szCs w:val="28"/>
        </w:rPr>
        <w:t xml:space="preserve"> </w:t>
      </w:r>
      <w:proofErr w:type="spellStart"/>
      <w:r w:rsidRPr="005C1DF5">
        <w:rPr>
          <w:i/>
          <w:szCs w:val="28"/>
        </w:rPr>
        <w:t>đồng</w:t>
      </w:r>
      <w:proofErr w:type="spellEnd"/>
      <w:r w:rsidRPr="005C1DF5">
        <w:rPr>
          <w:i/>
          <w:szCs w:val="28"/>
        </w:rPr>
        <w:t xml:space="preserve"> so </w:t>
      </w:r>
      <w:proofErr w:type="spellStart"/>
      <w:r w:rsidRPr="005C1DF5">
        <w:rPr>
          <w:i/>
          <w:szCs w:val="28"/>
        </w:rPr>
        <w:t>với</w:t>
      </w:r>
      <w:proofErr w:type="spellEnd"/>
      <w:r w:rsidRPr="005C1DF5">
        <w:rPr>
          <w:i/>
          <w:szCs w:val="28"/>
        </w:rPr>
        <w:t xml:space="preserve"> </w:t>
      </w:r>
      <w:proofErr w:type="spellStart"/>
      <w:r w:rsidRPr="005C1DF5">
        <w:rPr>
          <w:i/>
          <w:szCs w:val="28"/>
        </w:rPr>
        <w:t>số</w:t>
      </w:r>
      <w:proofErr w:type="spellEnd"/>
      <w:r w:rsidRPr="005C1DF5">
        <w:rPr>
          <w:i/>
          <w:szCs w:val="28"/>
        </w:rPr>
        <w:t xml:space="preserve"> </w:t>
      </w:r>
      <w:proofErr w:type="spellStart"/>
      <w:r w:rsidRPr="005C1DF5">
        <w:rPr>
          <w:i/>
          <w:szCs w:val="28"/>
        </w:rPr>
        <w:t>đã</w:t>
      </w:r>
      <w:proofErr w:type="spellEnd"/>
      <w:r w:rsidRPr="005C1DF5">
        <w:rPr>
          <w:i/>
          <w:szCs w:val="28"/>
        </w:rPr>
        <w:t xml:space="preserve"> </w:t>
      </w:r>
      <w:proofErr w:type="spellStart"/>
      <w:r w:rsidRPr="005C1DF5">
        <w:rPr>
          <w:i/>
          <w:szCs w:val="28"/>
        </w:rPr>
        <w:t>báo</w:t>
      </w:r>
      <w:proofErr w:type="spellEnd"/>
      <w:r w:rsidRPr="005C1DF5">
        <w:rPr>
          <w:i/>
          <w:szCs w:val="28"/>
        </w:rPr>
        <w:t xml:space="preserve"> </w:t>
      </w:r>
      <w:proofErr w:type="spellStart"/>
      <w:r w:rsidRPr="005C1DF5">
        <w:rPr>
          <w:i/>
          <w:szCs w:val="28"/>
        </w:rPr>
        <w:t>cáo</w:t>
      </w:r>
      <w:proofErr w:type="spellEnd"/>
      <w:r w:rsidRPr="005C1DF5">
        <w:rPr>
          <w:i/>
          <w:szCs w:val="28"/>
        </w:rPr>
        <w:t xml:space="preserve"> </w:t>
      </w:r>
      <w:proofErr w:type="spellStart"/>
      <w:r w:rsidRPr="005C1DF5">
        <w:rPr>
          <w:i/>
          <w:szCs w:val="28"/>
        </w:rPr>
        <w:t>tại</w:t>
      </w:r>
      <w:proofErr w:type="spellEnd"/>
      <w:r w:rsidRPr="005C1DF5">
        <w:rPr>
          <w:i/>
          <w:szCs w:val="28"/>
        </w:rPr>
        <w:t xml:space="preserve"> </w:t>
      </w:r>
      <w:proofErr w:type="spellStart"/>
      <w:r w:rsidRPr="005C1DF5">
        <w:rPr>
          <w:i/>
          <w:szCs w:val="28"/>
        </w:rPr>
        <w:t>buổi</w:t>
      </w:r>
      <w:proofErr w:type="spellEnd"/>
      <w:r w:rsidRPr="005C1DF5">
        <w:rPr>
          <w:i/>
          <w:szCs w:val="28"/>
        </w:rPr>
        <w:t xml:space="preserve"> </w:t>
      </w:r>
      <w:proofErr w:type="spellStart"/>
      <w:r w:rsidRPr="005C1DF5">
        <w:rPr>
          <w:i/>
          <w:szCs w:val="28"/>
        </w:rPr>
        <w:t>họp</w:t>
      </w:r>
      <w:proofErr w:type="spellEnd"/>
      <w:r w:rsidRPr="005C1DF5">
        <w:rPr>
          <w:i/>
          <w:szCs w:val="28"/>
        </w:rPr>
        <w:t xml:space="preserve"> </w:t>
      </w:r>
      <w:proofErr w:type="spellStart"/>
      <w:r w:rsidRPr="005C1DF5">
        <w:rPr>
          <w:i/>
          <w:szCs w:val="28"/>
        </w:rPr>
        <w:t>khóa</w:t>
      </w:r>
      <w:proofErr w:type="spellEnd"/>
      <w:r w:rsidRPr="005C1DF5">
        <w:rPr>
          <w:i/>
          <w:szCs w:val="28"/>
        </w:rPr>
        <w:t xml:space="preserve"> </w:t>
      </w:r>
      <w:proofErr w:type="spellStart"/>
      <w:r w:rsidRPr="005C1DF5">
        <w:rPr>
          <w:i/>
          <w:szCs w:val="28"/>
        </w:rPr>
        <w:t>sổ</w:t>
      </w:r>
      <w:proofErr w:type="spellEnd"/>
      <w:r w:rsidRPr="005C1DF5">
        <w:rPr>
          <w:i/>
          <w:szCs w:val="28"/>
        </w:rPr>
        <w:t xml:space="preserve"> </w:t>
      </w:r>
      <w:proofErr w:type="spellStart"/>
      <w:r w:rsidRPr="005C1DF5">
        <w:rPr>
          <w:i/>
          <w:szCs w:val="28"/>
        </w:rPr>
        <w:t>ngày</w:t>
      </w:r>
      <w:proofErr w:type="spellEnd"/>
      <w:r w:rsidRPr="005C1DF5">
        <w:rPr>
          <w:i/>
          <w:szCs w:val="28"/>
        </w:rPr>
        <w:t xml:space="preserve"> 31/12/2021</w:t>
      </w:r>
      <w:r>
        <w:rPr>
          <w:i/>
          <w:szCs w:val="28"/>
        </w:rPr>
        <w:t xml:space="preserve">, </w:t>
      </w:r>
      <w:proofErr w:type="spellStart"/>
      <w:r>
        <w:rPr>
          <w:i/>
          <w:szCs w:val="28"/>
        </w:rPr>
        <w:t>số</w:t>
      </w:r>
      <w:proofErr w:type="spellEnd"/>
      <w:r>
        <w:rPr>
          <w:i/>
          <w:szCs w:val="28"/>
        </w:rPr>
        <w:t xml:space="preserve"> </w:t>
      </w:r>
      <w:proofErr w:type="spellStart"/>
      <w:r>
        <w:rPr>
          <w:i/>
          <w:szCs w:val="28"/>
        </w:rPr>
        <w:t>tăng</w:t>
      </w:r>
      <w:proofErr w:type="spellEnd"/>
      <w:r>
        <w:rPr>
          <w:i/>
          <w:szCs w:val="28"/>
        </w:rPr>
        <w:t xml:space="preserve"> </w:t>
      </w:r>
      <w:proofErr w:type="spellStart"/>
      <w:r>
        <w:rPr>
          <w:i/>
          <w:szCs w:val="28"/>
        </w:rPr>
        <w:t>tập</w:t>
      </w:r>
      <w:proofErr w:type="spellEnd"/>
      <w:r>
        <w:rPr>
          <w:i/>
          <w:szCs w:val="28"/>
        </w:rPr>
        <w:t xml:space="preserve"> </w:t>
      </w:r>
      <w:proofErr w:type="spellStart"/>
      <w:r>
        <w:rPr>
          <w:i/>
          <w:szCs w:val="28"/>
        </w:rPr>
        <w:t>trung</w:t>
      </w:r>
      <w:proofErr w:type="spellEnd"/>
      <w:r>
        <w:rPr>
          <w:i/>
          <w:szCs w:val="28"/>
        </w:rPr>
        <w:t xml:space="preserve"> ở </w:t>
      </w:r>
      <w:proofErr w:type="spellStart"/>
      <w:r>
        <w:rPr>
          <w:i/>
          <w:szCs w:val="28"/>
        </w:rPr>
        <w:t>các</w:t>
      </w:r>
      <w:proofErr w:type="spellEnd"/>
      <w:r>
        <w:rPr>
          <w:i/>
          <w:szCs w:val="28"/>
        </w:rPr>
        <w:t xml:space="preserve"> </w:t>
      </w:r>
      <w:proofErr w:type="spellStart"/>
      <w:r>
        <w:rPr>
          <w:i/>
          <w:szCs w:val="28"/>
        </w:rPr>
        <w:t>lĩnh</w:t>
      </w:r>
      <w:proofErr w:type="spellEnd"/>
      <w:r>
        <w:rPr>
          <w:i/>
          <w:szCs w:val="28"/>
        </w:rPr>
        <w:t xml:space="preserve"> </w:t>
      </w:r>
      <w:proofErr w:type="spellStart"/>
      <w:r>
        <w:rPr>
          <w:i/>
          <w:szCs w:val="28"/>
        </w:rPr>
        <w:t>vực</w:t>
      </w:r>
      <w:proofErr w:type="spellEnd"/>
      <w:r>
        <w:rPr>
          <w:i/>
          <w:szCs w:val="28"/>
        </w:rPr>
        <w:t xml:space="preserve">: </w:t>
      </w:r>
      <w:proofErr w:type="spellStart"/>
      <w:r>
        <w:rPr>
          <w:i/>
          <w:szCs w:val="28"/>
        </w:rPr>
        <w:t>thu</w:t>
      </w:r>
      <w:proofErr w:type="spellEnd"/>
      <w:r>
        <w:rPr>
          <w:i/>
          <w:szCs w:val="28"/>
        </w:rPr>
        <w:t xml:space="preserve"> </w:t>
      </w:r>
      <w:proofErr w:type="spellStart"/>
      <w:r>
        <w:rPr>
          <w:i/>
          <w:szCs w:val="28"/>
        </w:rPr>
        <w:t>từ</w:t>
      </w:r>
      <w:proofErr w:type="spellEnd"/>
      <w:r>
        <w:rPr>
          <w:i/>
          <w:szCs w:val="28"/>
        </w:rPr>
        <w:t xml:space="preserve"> </w:t>
      </w:r>
      <w:proofErr w:type="spellStart"/>
      <w:r>
        <w:rPr>
          <w:i/>
          <w:szCs w:val="28"/>
        </w:rPr>
        <w:t>khu</w:t>
      </w:r>
      <w:proofErr w:type="spellEnd"/>
      <w:r>
        <w:rPr>
          <w:i/>
          <w:szCs w:val="28"/>
        </w:rPr>
        <w:t xml:space="preserve"> </w:t>
      </w:r>
      <w:proofErr w:type="spellStart"/>
      <w:r>
        <w:rPr>
          <w:i/>
          <w:szCs w:val="28"/>
        </w:rPr>
        <w:t>vực</w:t>
      </w:r>
      <w:proofErr w:type="spellEnd"/>
      <w:r>
        <w:rPr>
          <w:i/>
          <w:szCs w:val="28"/>
        </w:rPr>
        <w:t xml:space="preserve"> CTN </w:t>
      </w:r>
      <w:proofErr w:type="spellStart"/>
      <w:r>
        <w:rPr>
          <w:i/>
          <w:szCs w:val="28"/>
        </w:rPr>
        <w:t>ngoài</w:t>
      </w:r>
      <w:proofErr w:type="spellEnd"/>
      <w:r>
        <w:rPr>
          <w:i/>
          <w:szCs w:val="28"/>
        </w:rPr>
        <w:t xml:space="preserve"> </w:t>
      </w:r>
      <w:proofErr w:type="spellStart"/>
      <w:r>
        <w:rPr>
          <w:i/>
          <w:szCs w:val="28"/>
        </w:rPr>
        <w:t>quốc</w:t>
      </w:r>
      <w:proofErr w:type="spellEnd"/>
      <w:r>
        <w:rPr>
          <w:i/>
          <w:szCs w:val="28"/>
        </w:rPr>
        <w:t xml:space="preserve"> </w:t>
      </w:r>
      <w:proofErr w:type="spellStart"/>
      <w:r>
        <w:rPr>
          <w:i/>
          <w:szCs w:val="28"/>
        </w:rPr>
        <w:t>doanh</w:t>
      </w:r>
      <w:proofErr w:type="spellEnd"/>
      <w:r>
        <w:rPr>
          <w:i/>
          <w:szCs w:val="28"/>
        </w:rPr>
        <w:t xml:space="preserve"> 15 </w:t>
      </w:r>
      <w:proofErr w:type="spellStart"/>
      <w:r>
        <w:rPr>
          <w:i/>
          <w:szCs w:val="28"/>
        </w:rPr>
        <w:t>tỷ</w:t>
      </w:r>
      <w:proofErr w:type="spellEnd"/>
      <w:r>
        <w:rPr>
          <w:i/>
          <w:szCs w:val="28"/>
        </w:rPr>
        <w:t xml:space="preserve"> </w:t>
      </w:r>
      <w:proofErr w:type="spellStart"/>
      <w:r>
        <w:rPr>
          <w:i/>
          <w:szCs w:val="28"/>
        </w:rPr>
        <w:t>đồng</w:t>
      </w:r>
      <w:proofErr w:type="spellEnd"/>
      <w:r>
        <w:rPr>
          <w:i/>
          <w:szCs w:val="28"/>
        </w:rPr>
        <w:t xml:space="preserve">, </w:t>
      </w:r>
      <w:proofErr w:type="spellStart"/>
      <w:r>
        <w:rPr>
          <w:i/>
          <w:szCs w:val="28"/>
        </w:rPr>
        <w:t>thuế</w:t>
      </w:r>
      <w:proofErr w:type="spellEnd"/>
      <w:r>
        <w:rPr>
          <w:i/>
          <w:szCs w:val="28"/>
        </w:rPr>
        <w:t xml:space="preserve"> </w:t>
      </w:r>
      <w:proofErr w:type="spellStart"/>
      <w:r>
        <w:rPr>
          <w:i/>
          <w:szCs w:val="28"/>
        </w:rPr>
        <w:t>thu</w:t>
      </w:r>
      <w:proofErr w:type="spellEnd"/>
      <w:r>
        <w:rPr>
          <w:i/>
          <w:szCs w:val="28"/>
        </w:rPr>
        <w:t xml:space="preserve"> </w:t>
      </w:r>
      <w:proofErr w:type="spellStart"/>
      <w:r>
        <w:rPr>
          <w:i/>
          <w:szCs w:val="28"/>
        </w:rPr>
        <w:t>nhập</w:t>
      </w:r>
      <w:proofErr w:type="spellEnd"/>
      <w:r>
        <w:rPr>
          <w:i/>
          <w:szCs w:val="28"/>
        </w:rPr>
        <w:t xml:space="preserve"> </w:t>
      </w:r>
      <w:proofErr w:type="spellStart"/>
      <w:r>
        <w:rPr>
          <w:i/>
          <w:szCs w:val="28"/>
        </w:rPr>
        <w:t>cá</w:t>
      </w:r>
      <w:proofErr w:type="spellEnd"/>
      <w:r>
        <w:rPr>
          <w:i/>
          <w:szCs w:val="28"/>
        </w:rPr>
        <w:t xml:space="preserve"> </w:t>
      </w:r>
      <w:proofErr w:type="spellStart"/>
      <w:r>
        <w:rPr>
          <w:i/>
          <w:szCs w:val="28"/>
        </w:rPr>
        <w:t>nhân</w:t>
      </w:r>
      <w:proofErr w:type="spellEnd"/>
      <w:r>
        <w:rPr>
          <w:i/>
          <w:szCs w:val="28"/>
        </w:rPr>
        <w:t xml:space="preserve"> 5 </w:t>
      </w:r>
      <w:proofErr w:type="spellStart"/>
      <w:r>
        <w:rPr>
          <w:i/>
          <w:szCs w:val="28"/>
        </w:rPr>
        <w:t>tỷ</w:t>
      </w:r>
      <w:proofErr w:type="spellEnd"/>
      <w:r>
        <w:rPr>
          <w:i/>
          <w:szCs w:val="28"/>
        </w:rPr>
        <w:t xml:space="preserve"> </w:t>
      </w:r>
      <w:proofErr w:type="spellStart"/>
      <w:r>
        <w:rPr>
          <w:i/>
          <w:szCs w:val="28"/>
        </w:rPr>
        <w:t>đồng</w:t>
      </w:r>
      <w:proofErr w:type="spellEnd"/>
      <w:r>
        <w:rPr>
          <w:i/>
          <w:szCs w:val="28"/>
        </w:rPr>
        <w:t xml:space="preserve">, </w:t>
      </w:r>
      <w:proofErr w:type="spellStart"/>
      <w:r>
        <w:rPr>
          <w:i/>
          <w:szCs w:val="28"/>
        </w:rPr>
        <w:t>thu</w:t>
      </w:r>
      <w:proofErr w:type="spellEnd"/>
      <w:r>
        <w:rPr>
          <w:i/>
          <w:szCs w:val="28"/>
        </w:rPr>
        <w:t xml:space="preserve"> </w:t>
      </w:r>
      <w:proofErr w:type="spellStart"/>
      <w:r>
        <w:rPr>
          <w:i/>
          <w:szCs w:val="28"/>
        </w:rPr>
        <w:t>tiền</w:t>
      </w:r>
      <w:proofErr w:type="spellEnd"/>
      <w:r>
        <w:rPr>
          <w:i/>
          <w:szCs w:val="28"/>
        </w:rPr>
        <w:t xml:space="preserve"> </w:t>
      </w:r>
      <w:proofErr w:type="spellStart"/>
      <w:r>
        <w:rPr>
          <w:i/>
          <w:szCs w:val="28"/>
        </w:rPr>
        <w:t>thuê</w:t>
      </w:r>
      <w:proofErr w:type="spellEnd"/>
      <w:r>
        <w:rPr>
          <w:i/>
          <w:szCs w:val="28"/>
        </w:rPr>
        <w:t xml:space="preserve"> </w:t>
      </w:r>
      <w:proofErr w:type="spellStart"/>
      <w:r>
        <w:rPr>
          <w:i/>
          <w:szCs w:val="28"/>
        </w:rPr>
        <w:t>mặt</w:t>
      </w:r>
      <w:proofErr w:type="spellEnd"/>
      <w:r>
        <w:rPr>
          <w:i/>
          <w:szCs w:val="28"/>
        </w:rPr>
        <w:t xml:space="preserve"> </w:t>
      </w:r>
      <w:proofErr w:type="spellStart"/>
      <w:r>
        <w:rPr>
          <w:i/>
          <w:szCs w:val="28"/>
        </w:rPr>
        <w:t>đất</w:t>
      </w:r>
      <w:proofErr w:type="spellEnd"/>
      <w:r>
        <w:rPr>
          <w:i/>
          <w:szCs w:val="28"/>
        </w:rPr>
        <w:t xml:space="preserve">, </w:t>
      </w:r>
      <w:proofErr w:type="spellStart"/>
      <w:r>
        <w:rPr>
          <w:i/>
          <w:szCs w:val="28"/>
        </w:rPr>
        <w:t>mặt</w:t>
      </w:r>
      <w:proofErr w:type="spellEnd"/>
      <w:r>
        <w:rPr>
          <w:i/>
          <w:szCs w:val="28"/>
        </w:rPr>
        <w:t xml:space="preserve"> </w:t>
      </w:r>
      <w:proofErr w:type="spellStart"/>
      <w:r>
        <w:rPr>
          <w:i/>
          <w:szCs w:val="28"/>
        </w:rPr>
        <w:t>nước</w:t>
      </w:r>
      <w:proofErr w:type="spellEnd"/>
      <w:r>
        <w:rPr>
          <w:i/>
          <w:szCs w:val="28"/>
        </w:rPr>
        <w:t xml:space="preserve"> 5 </w:t>
      </w:r>
      <w:proofErr w:type="spellStart"/>
      <w:r>
        <w:rPr>
          <w:i/>
          <w:szCs w:val="28"/>
        </w:rPr>
        <w:t>tỷ</w:t>
      </w:r>
      <w:proofErr w:type="spellEnd"/>
      <w:r>
        <w:rPr>
          <w:i/>
          <w:szCs w:val="28"/>
        </w:rPr>
        <w:t xml:space="preserve"> </w:t>
      </w:r>
      <w:proofErr w:type="spellStart"/>
      <w:r>
        <w:rPr>
          <w:i/>
          <w:szCs w:val="28"/>
        </w:rPr>
        <w:t>đồng</w:t>
      </w:r>
      <w:proofErr w:type="spellEnd"/>
      <w:r>
        <w:rPr>
          <w:i/>
          <w:szCs w:val="28"/>
        </w:rPr>
        <w:t xml:space="preserve">, </w:t>
      </w:r>
      <w:proofErr w:type="spellStart"/>
      <w:r>
        <w:rPr>
          <w:i/>
          <w:szCs w:val="28"/>
        </w:rPr>
        <w:t>thu</w:t>
      </w:r>
      <w:proofErr w:type="spellEnd"/>
      <w:r>
        <w:rPr>
          <w:i/>
          <w:szCs w:val="28"/>
        </w:rPr>
        <w:t xml:space="preserve"> </w:t>
      </w:r>
      <w:proofErr w:type="spellStart"/>
      <w:r>
        <w:rPr>
          <w:i/>
          <w:szCs w:val="28"/>
        </w:rPr>
        <w:t>khác</w:t>
      </w:r>
      <w:proofErr w:type="spellEnd"/>
      <w:r>
        <w:rPr>
          <w:i/>
          <w:szCs w:val="28"/>
        </w:rPr>
        <w:t xml:space="preserve"> </w:t>
      </w:r>
      <w:proofErr w:type="spellStart"/>
      <w:r>
        <w:rPr>
          <w:i/>
          <w:szCs w:val="28"/>
        </w:rPr>
        <w:t>ngân</w:t>
      </w:r>
      <w:proofErr w:type="spellEnd"/>
      <w:r>
        <w:rPr>
          <w:i/>
          <w:szCs w:val="28"/>
        </w:rPr>
        <w:t xml:space="preserve"> </w:t>
      </w:r>
      <w:proofErr w:type="spellStart"/>
      <w:r>
        <w:rPr>
          <w:i/>
          <w:szCs w:val="28"/>
        </w:rPr>
        <w:t>sách</w:t>
      </w:r>
      <w:proofErr w:type="spellEnd"/>
      <w:r>
        <w:rPr>
          <w:i/>
          <w:szCs w:val="28"/>
        </w:rPr>
        <w:t xml:space="preserve"> 8 </w:t>
      </w:r>
      <w:proofErr w:type="spellStart"/>
      <w:r>
        <w:rPr>
          <w:i/>
          <w:szCs w:val="28"/>
        </w:rPr>
        <w:t>tỷ</w:t>
      </w:r>
      <w:proofErr w:type="spellEnd"/>
      <w:r>
        <w:rPr>
          <w:i/>
          <w:szCs w:val="28"/>
        </w:rPr>
        <w:t xml:space="preserve"> </w:t>
      </w:r>
      <w:proofErr w:type="spellStart"/>
      <w:r>
        <w:rPr>
          <w:i/>
          <w:szCs w:val="28"/>
        </w:rPr>
        <w:t>đồng</w:t>
      </w:r>
      <w:proofErr w:type="spellEnd"/>
      <w:r w:rsidRPr="005C1DF5">
        <w:rPr>
          <w:i/>
          <w:szCs w:val="28"/>
        </w:rPr>
        <w:t>)</w:t>
      </w:r>
      <w:r w:rsidRPr="00EF20BB">
        <w:rPr>
          <w:szCs w:val="28"/>
        </w:rPr>
        <w:t>,</w:t>
      </w:r>
      <w:r>
        <w:rPr>
          <w:szCs w:val="28"/>
          <w:lang w:val="vi-VN"/>
        </w:rPr>
        <w:t xml:space="preserve"> vượt 4,5</w:t>
      </w:r>
      <w:r w:rsidRPr="00EF20BB">
        <w:rPr>
          <w:szCs w:val="28"/>
          <w:lang w:val="vi-VN"/>
        </w:rPr>
        <w:t>% dự</w:t>
      </w:r>
      <w:r>
        <w:rPr>
          <w:szCs w:val="28"/>
          <w:lang w:val="vi-VN"/>
        </w:rPr>
        <w:t xml:space="preserve"> toán</w:t>
      </w:r>
      <w:r w:rsidRPr="00EF20BB">
        <w:rPr>
          <w:szCs w:val="28"/>
          <w:lang w:val="vi-VN"/>
        </w:rPr>
        <w:t xml:space="preserve"> và </w:t>
      </w:r>
      <w:proofErr w:type="spellStart"/>
      <w:r>
        <w:rPr>
          <w:szCs w:val="28"/>
        </w:rPr>
        <w:t>vượt</w:t>
      </w:r>
      <w:proofErr w:type="spellEnd"/>
      <w:r>
        <w:rPr>
          <w:szCs w:val="28"/>
        </w:rPr>
        <w:t xml:space="preserve"> 2,8</w:t>
      </w:r>
      <w:r w:rsidRPr="00EF20BB">
        <w:rPr>
          <w:szCs w:val="28"/>
          <w:lang w:val="vi-VN"/>
        </w:rPr>
        <w:t>% so với cùng kỳ. Nếu loại trừ thu tiền sử dụng đất, thu nội địa</w:t>
      </w:r>
      <w:r>
        <w:rPr>
          <w:szCs w:val="28"/>
        </w:rPr>
        <w:t xml:space="preserve"> </w:t>
      </w:r>
      <w:proofErr w:type="spellStart"/>
      <w:r>
        <w:rPr>
          <w:szCs w:val="28"/>
        </w:rPr>
        <w:t>tháng</w:t>
      </w:r>
      <w:proofErr w:type="spellEnd"/>
      <w:r>
        <w:rPr>
          <w:szCs w:val="28"/>
        </w:rPr>
        <w:t xml:space="preserve"> 12/2021 </w:t>
      </w:r>
      <w:proofErr w:type="spellStart"/>
      <w:r>
        <w:rPr>
          <w:szCs w:val="28"/>
        </w:rPr>
        <w:t>là</w:t>
      </w:r>
      <w:proofErr w:type="spellEnd"/>
      <w:r>
        <w:rPr>
          <w:szCs w:val="28"/>
        </w:rPr>
        <w:t xml:space="preserve"> 983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hiện</w:t>
      </w:r>
      <w:proofErr w:type="spellEnd"/>
      <w:r w:rsidRPr="00EF20BB">
        <w:rPr>
          <w:szCs w:val="28"/>
        </w:rPr>
        <w:t xml:space="preserve"> </w:t>
      </w:r>
      <w:r>
        <w:rPr>
          <w:szCs w:val="28"/>
        </w:rPr>
        <w:t>10.980</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w:t>
      </w:r>
      <w:r>
        <w:rPr>
          <w:szCs w:val="28"/>
        </w:rPr>
        <w:t>ng</w:t>
      </w:r>
      <w:proofErr w:type="spellEnd"/>
      <w:r>
        <w:rPr>
          <w:szCs w:val="28"/>
        </w:rPr>
        <w:t xml:space="preserve">, </w:t>
      </w:r>
      <w:proofErr w:type="spellStart"/>
      <w:r>
        <w:rPr>
          <w:szCs w:val="28"/>
        </w:rPr>
        <w:t>vượt</w:t>
      </w:r>
      <w:proofErr w:type="spellEnd"/>
      <w:r>
        <w:rPr>
          <w:szCs w:val="28"/>
        </w:rPr>
        <w:t xml:space="preserve"> 1,1</w:t>
      </w:r>
      <w:r w:rsidRPr="00EF20BB">
        <w:rPr>
          <w:szCs w:val="28"/>
        </w:rPr>
        <w:t xml:space="preserve">% </w:t>
      </w:r>
      <w:proofErr w:type="spellStart"/>
      <w:r w:rsidRPr="00EF20BB">
        <w:rPr>
          <w:szCs w:val="28"/>
        </w:rPr>
        <w:t>dự</w:t>
      </w:r>
      <w:proofErr w:type="spellEnd"/>
      <w:r>
        <w:rPr>
          <w:szCs w:val="28"/>
        </w:rPr>
        <w:t xml:space="preserve"> </w:t>
      </w:r>
      <w:proofErr w:type="spellStart"/>
      <w:r>
        <w:rPr>
          <w:szCs w:val="28"/>
        </w:rPr>
        <w:t>toán</w:t>
      </w:r>
      <w:proofErr w:type="spellEnd"/>
      <w:r>
        <w:rPr>
          <w:i/>
          <w:iCs/>
          <w:szCs w:val="28"/>
        </w:rPr>
        <w:t xml:space="preserve"> </w:t>
      </w:r>
      <w:r w:rsidRPr="00EF20BB">
        <w:rPr>
          <w:szCs w:val="28"/>
          <w:lang w:val="vi-VN"/>
        </w:rPr>
        <w:t xml:space="preserve">và </w:t>
      </w:r>
      <w:proofErr w:type="spellStart"/>
      <w:r>
        <w:rPr>
          <w:szCs w:val="28"/>
        </w:rPr>
        <w:t>vượt</w:t>
      </w:r>
      <w:proofErr w:type="spellEnd"/>
      <w:r>
        <w:rPr>
          <w:szCs w:val="28"/>
        </w:rPr>
        <w:t xml:space="preserve"> 1,1</w:t>
      </w:r>
      <w:r w:rsidRPr="00EF20BB">
        <w:rPr>
          <w:szCs w:val="28"/>
          <w:lang w:val="vi-VN"/>
        </w:rPr>
        <w:t>% so với cùng kỳ.</w:t>
      </w:r>
    </w:p>
    <w:p w14:paraId="699453B2" w14:textId="77777777" w:rsidR="00D10043" w:rsidRPr="00EF20BB" w:rsidRDefault="00D10043" w:rsidP="00D10043">
      <w:pPr>
        <w:spacing w:before="120" w:after="120"/>
        <w:ind w:firstLine="709"/>
        <w:jc w:val="both"/>
        <w:rPr>
          <w:szCs w:val="28"/>
        </w:rPr>
      </w:pPr>
      <w:r w:rsidRPr="00EF20BB">
        <w:rPr>
          <w:szCs w:val="28"/>
          <w:lang w:val="vi-VN"/>
        </w:rPr>
        <w:lastRenderedPageBreak/>
        <w:t>Trong 1</w:t>
      </w:r>
      <w:r w:rsidRPr="00EF20BB">
        <w:rPr>
          <w:szCs w:val="28"/>
        </w:rPr>
        <w:t>6</w:t>
      </w:r>
      <w:r w:rsidRPr="00EF20BB">
        <w:rPr>
          <w:szCs w:val="28"/>
          <w:lang w:val="vi-VN"/>
        </w:rPr>
        <w:t xml:space="preserve"> khoản thu nội địa, có </w:t>
      </w:r>
      <w:r>
        <w:rPr>
          <w:szCs w:val="28"/>
        </w:rPr>
        <w:t>8</w:t>
      </w:r>
      <w:r w:rsidRPr="00EF20BB">
        <w:rPr>
          <w:szCs w:val="28"/>
          <w:lang w:val="vi-VN"/>
        </w:rPr>
        <w:t>/1</w:t>
      </w:r>
      <w:r w:rsidRPr="00EF20BB">
        <w:rPr>
          <w:szCs w:val="28"/>
        </w:rPr>
        <w:t>6</w:t>
      </w:r>
      <w:r w:rsidRPr="00EF20BB">
        <w:rPr>
          <w:szCs w:val="28"/>
          <w:lang w:val="vi-VN"/>
        </w:rPr>
        <w:t xml:space="preserve"> đạt và vượt dự</w:t>
      </w:r>
      <w:r>
        <w:rPr>
          <w:szCs w:val="28"/>
          <w:lang w:val="vi-VN"/>
        </w:rPr>
        <w:t xml:space="preserve"> toán:</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từ</w:t>
      </w:r>
      <w:proofErr w:type="spellEnd"/>
      <w:r w:rsidRPr="00EF20BB">
        <w:rPr>
          <w:szCs w:val="28"/>
        </w:rPr>
        <w:t xml:space="preserve"> DNNN </w:t>
      </w:r>
      <w:proofErr w:type="spellStart"/>
      <w:r w:rsidRPr="00EF20BB">
        <w:rPr>
          <w:szCs w:val="28"/>
        </w:rPr>
        <w:t>địa</w:t>
      </w:r>
      <w:proofErr w:type="spellEnd"/>
      <w:r w:rsidRPr="00EF20BB">
        <w:rPr>
          <w:szCs w:val="28"/>
        </w:rPr>
        <w:t xml:space="preserve"> </w:t>
      </w:r>
      <w:proofErr w:type="spellStart"/>
      <w:r w:rsidRPr="00EF20BB">
        <w:rPr>
          <w:szCs w:val="28"/>
        </w:rPr>
        <w:t>phương</w:t>
      </w:r>
      <w:proofErr w:type="spellEnd"/>
      <w:r w:rsidRPr="00EF20BB">
        <w:rPr>
          <w:szCs w:val="28"/>
        </w:rPr>
        <w:t xml:space="preserve"> </w:t>
      </w:r>
      <w:r w:rsidRPr="00EF20BB">
        <w:rPr>
          <w:i/>
          <w:iCs/>
          <w:szCs w:val="28"/>
        </w:rPr>
        <w:t>(</w:t>
      </w:r>
      <w:proofErr w:type="spellStart"/>
      <w:r>
        <w:rPr>
          <w:i/>
          <w:iCs/>
          <w:szCs w:val="28"/>
        </w:rPr>
        <w:t>vượt</w:t>
      </w:r>
      <w:proofErr w:type="spellEnd"/>
      <w:r>
        <w:rPr>
          <w:i/>
          <w:iCs/>
          <w:szCs w:val="28"/>
        </w:rPr>
        <w:t xml:space="preserve"> 7,4</w:t>
      </w:r>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sidRPr="00EF20BB">
        <w:rPr>
          <w:szCs w:val="28"/>
          <w:lang w:val="vi-VN"/>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từ</w:t>
      </w:r>
      <w:proofErr w:type="spellEnd"/>
      <w:r w:rsidRPr="00EF20BB">
        <w:rPr>
          <w:szCs w:val="28"/>
        </w:rPr>
        <w:t xml:space="preserve"> DN </w:t>
      </w:r>
      <w:proofErr w:type="spellStart"/>
      <w:r w:rsidRPr="00EF20BB">
        <w:rPr>
          <w:szCs w:val="28"/>
        </w:rPr>
        <w:t>có</w:t>
      </w:r>
      <w:proofErr w:type="spellEnd"/>
      <w:r w:rsidRPr="00EF20BB">
        <w:rPr>
          <w:szCs w:val="28"/>
        </w:rPr>
        <w:t xml:space="preserve"> </w:t>
      </w:r>
      <w:proofErr w:type="spellStart"/>
      <w:r w:rsidRPr="00EF20BB">
        <w:rPr>
          <w:szCs w:val="28"/>
        </w:rPr>
        <w:t>vốn</w:t>
      </w:r>
      <w:proofErr w:type="spellEnd"/>
      <w:r w:rsidRPr="00EF20BB">
        <w:rPr>
          <w:szCs w:val="28"/>
        </w:rPr>
        <w:t xml:space="preserve"> </w:t>
      </w:r>
      <w:proofErr w:type="spellStart"/>
      <w:r w:rsidRPr="00EF20BB">
        <w:rPr>
          <w:szCs w:val="28"/>
        </w:rPr>
        <w:t>đầu</w:t>
      </w:r>
      <w:proofErr w:type="spellEnd"/>
      <w:r w:rsidRPr="00EF20BB">
        <w:rPr>
          <w:szCs w:val="28"/>
        </w:rPr>
        <w:t xml:space="preserve"> </w:t>
      </w:r>
      <w:proofErr w:type="spellStart"/>
      <w:r w:rsidRPr="00EF20BB">
        <w:rPr>
          <w:szCs w:val="28"/>
        </w:rPr>
        <w:t>tư</w:t>
      </w:r>
      <w:proofErr w:type="spellEnd"/>
      <w:r w:rsidRPr="00EF20BB">
        <w:rPr>
          <w:szCs w:val="28"/>
        </w:rPr>
        <w:t xml:space="preserve"> </w:t>
      </w:r>
      <w:proofErr w:type="spellStart"/>
      <w:r w:rsidRPr="00EF20BB">
        <w:rPr>
          <w:szCs w:val="28"/>
        </w:rPr>
        <w:t>nước</w:t>
      </w:r>
      <w:proofErr w:type="spellEnd"/>
      <w:r w:rsidRPr="00EF20BB">
        <w:rPr>
          <w:szCs w:val="28"/>
        </w:rPr>
        <w:t xml:space="preserve"> </w:t>
      </w:r>
      <w:proofErr w:type="spellStart"/>
      <w:r w:rsidRPr="00EF20BB">
        <w:rPr>
          <w:szCs w:val="28"/>
        </w:rPr>
        <w:t>ngoài</w:t>
      </w:r>
      <w:proofErr w:type="spellEnd"/>
      <w:r w:rsidRPr="00EF20BB">
        <w:rPr>
          <w:szCs w:val="28"/>
        </w:rPr>
        <w:t xml:space="preserve"> </w:t>
      </w:r>
      <w:r w:rsidRPr="00EF20BB">
        <w:rPr>
          <w:i/>
          <w:iCs/>
          <w:szCs w:val="28"/>
        </w:rPr>
        <w:t>(</w:t>
      </w:r>
      <w:proofErr w:type="spellStart"/>
      <w:r>
        <w:rPr>
          <w:i/>
          <w:iCs/>
          <w:szCs w:val="28"/>
        </w:rPr>
        <w:t>vượt</w:t>
      </w:r>
      <w:proofErr w:type="spellEnd"/>
      <w:r>
        <w:rPr>
          <w:i/>
          <w:iCs/>
          <w:szCs w:val="28"/>
        </w:rPr>
        <w:t xml:space="preserve"> 18,8</w:t>
      </w:r>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sidRPr="00EF20BB">
        <w:rPr>
          <w:szCs w:val="28"/>
        </w:rPr>
        <w:t>,</w:t>
      </w:r>
      <w:r w:rsidRPr="00EF20BB">
        <w:rPr>
          <w:szCs w:val="28"/>
          <w:lang w:val="vi-VN"/>
        </w:rPr>
        <w:t xml:space="preserve"> </w:t>
      </w:r>
      <w:proofErr w:type="spellStart"/>
      <w:r w:rsidRPr="00EF20BB">
        <w:rPr>
          <w:szCs w:val="28"/>
        </w:rPr>
        <w:t>thuế</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nhập</w:t>
      </w:r>
      <w:proofErr w:type="spellEnd"/>
      <w:r w:rsidRPr="00EF20BB">
        <w:rPr>
          <w:szCs w:val="28"/>
        </w:rPr>
        <w:t xml:space="preserve"> </w:t>
      </w:r>
      <w:proofErr w:type="spellStart"/>
      <w:r w:rsidRPr="00EF20BB">
        <w:rPr>
          <w:szCs w:val="28"/>
        </w:rPr>
        <w:t>cá</w:t>
      </w:r>
      <w:proofErr w:type="spellEnd"/>
      <w:r w:rsidRPr="00EF20BB">
        <w:rPr>
          <w:szCs w:val="28"/>
        </w:rPr>
        <w:t xml:space="preserve"> </w:t>
      </w:r>
      <w:proofErr w:type="spellStart"/>
      <w:r w:rsidRPr="00EF20BB">
        <w:rPr>
          <w:szCs w:val="28"/>
        </w:rPr>
        <w:t>nhân</w:t>
      </w:r>
      <w:proofErr w:type="spellEnd"/>
      <w:r w:rsidRPr="00EF20BB">
        <w:rPr>
          <w:szCs w:val="28"/>
        </w:rPr>
        <w:t xml:space="preserve"> </w:t>
      </w:r>
      <w:r w:rsidRPr="00EF20BB">
        <w:rPr>
          <w:i/>
          <w:iCs/>
          <w:szCs w:val="28"/>
        </w:rPr>
        <w:t>(</w:t>
      </w:r>
      <w:proofErr w:type="spellStart"/>
      <w:r>
        <w:rPr>
          <w:i/>
          <w:iCs/>
          <w:szCs w:val="28"/>
        </w:rPr>
        <w:t>vượt</w:t>
      </w:r>
      <w:proofErr w:type="spellEnd"/>
      <w:r>
        <w:rPr>
          <w:i/>
          <w:iCs/>
          <w:szCs w:val="28"/>
        </w:rPr>
        <w:t xml:space="preserve"> 5,9</w:t>
      </w:r>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Pr>
          <w:szCs w:val="28"/>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tiền</w:t>
      </w:r>
      <w:proofErr w:type="spellEnd"/>
      <w:r w:rsidRPr="00EF20BB">
        <w:rPr>
          <w:szCs w:val="28"/>
        </w:rPr>
        <w:t xml:space="preserve"> </w:t>
      </w:r>
      <w:proofErr w:type="spellStart"/>
      <w:r w:rsidRPr="00EF20BB">
        <w:rPr>
          <w:szCs w:val="28"/>
        </w:rPr>
        <w:t>sử</w:t>
      </w:r>
      <w:proofErr w:type="spellEnd"/>
      <w:r w:rsidRPr="00EF20BB">
        <w:rPr>
          <w:szCs w:val="28"/>
        </w:rPr>
        <w:t xml:space="preserve"> </w:t>
      </w:r>
      <w:proofErr w:type="spellStart"/>
      <w:r w:rsidRPr="00EF20BB">
        <w:rPr>
          <w:szCs w:val="28"/>
        </w:rPr>
        <w:t>dụng</w:t>
      </w:r>
      <w:proofErr w:type="spellEnd"/>
      <w:r w:rsidRPr="00EF20BB">
        <w:rPr>
          <w:szCs w:val="28"/>
        </w:rPr>
        <w:t xml:space="preserve"> </w:t>
      </w:r>
      <w:proofErr w:type="spellStart"/>
      <w:r w:rsidRPr="00EF20BB">
        <w:rPr>
          <w:szCs w:val="28"/>
        </w:rPr>
        <w:t>đất</w:t>
      </w:r>
      <w:proofErr w:type="spellEnd"/>
      <w:r w:rsidRPr="00EF20BB">
        <w:rPr>
          <w:szCs w:val="28"/>
        </w:rPr>
        <w:t xml:space="preserve"> </w:t>
      </w:r>
      <w:r w:rsidRPr="00EF20BB">
        <w:rPr>
          <w:i/>
          <w:szCs w:val="28"/>
        </w:rPr>
        <w:t>(</w:t>
      </w:r>
      <w:proofErr w:type="spellStart"/>
      <w:r w:rsidRPr="00EF20BB">
        <w:rPr>
          <w:i/>
          <w:szCs w:val="28"/>
        </w:rPr>
        <w:t>vượ</w:t>
      </w:r>
      <w:r>
        <w:rPr>
          <w:i/>
          <w:szCs w:val="28"/>
        </w:rPr>
        <w:t>t</w:t>
      </w:r>
      <w:proofErr w:type="spellEnd"/>
      <w:r>
        <w:rPr>
          <w:i/>
          <w:szCs w:val="28"/>
        </w:rPr>
        <w:t xml:space="preserve"> 60,5</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tiền</w:t>
      </w:r>
      <w:proofErr w:type="spellEnd"/>
      <w:r w:rsidRPr="00EF20BB">
        <w:rPr>
          <w:szCs w:val="28"/>
        </w:rPr>
        <w:t xml:space="preserve"> </w:t>
      </w:r>
      <w:proofErr w:type="spellStart"/>
      <w:r w:rsidRPr="00EF20BB">
        <w:rPr>
          <w:szCs w:val="28"/>
        </w:rPr>
        <w:t>cho</w:t>
      </w:r>
      <w:proofErr w:type="spellEnd"/>
      <w:r w:rsidRPr="00EF20BB">
        <w:rPr>
          <w:szCs w:val="28"/>
        </w:rPr>
        <w:t xml:space="preserve"> </w:t>
      </w:r>
      <w:proofErr w:type="spellStart"/>
      <w:r w:rsidRPr="00EF20BB">
        <w:rPr>
          <w:szCs w:val="28"/>
        </w:rPr>
        <w:t>thuê</w:t>
      </w:r>
      <w:proofErr w:type="spellEnd"/>
      <w:r w:rsidRPr="00EF20BB">
        <w:rPr>
          <w:szCs w:val="28"/>
        </w:rPr>
        <w:t xml:space="preserve"> </w:t>
      </w:r>
      <w:proofErr w:type="spellStart"/>
      <w:r w:rsidRPr="00EF20BB">
        <w:rPr>
          <w:szCs w:val="28"/>
        </w:rPr>
        <w:t>mặt</w:t>
      </w:r>
      <w:proofErr w:type="spellEnd"/>
      <w:r w:rsidRPr="00EF20BB">
        <w:rPr>
          <w:szCs w:val="28"/>
        </w:rPr>
        <w:t xml:space="preserve"> </w:t>
      </w:r>
      <w:proofErr w:type="spellStart"/>
      <w:r w:rsidRPr="00EF20BB">
        <w:rPr>
          <w:szCs w:val="28"/>
        </w:rPr>
        <w:t>đất</w:t>
      </w:r>
      <w:proofErr w:type="spellEnd"/>
      <w:r w:rsidRPr="00EF20BB">
        <w:rPr>
          <w:szCs w:val="28"/>
        </w:rPr>
        <w:t xml:space="preserve">, </w:t>
      </w:r>
      <w:proofErr w:type="spellStart"/>
      <w:r w:rsidRPr="00EF20BB">
        <w:rPr>
          <w:szCs w:val="28"/>
        </w:rPr>
        <w:t>mặt</w:t>
      </w:r>
      <w:proofErr w:type="spellEnd"/>
      <w:r w:rsidRPr="00EF20BB">
        <w:rPr>
          <w:szCs w:val="28"/>
        </w:rPr>
        <w:t xml:space="preserve"> </w:t>
      </w:r>
      <w:proofErr w:type="spellStart"/>
      <w:r w:rsidRPr="00EF20BB">
        <w:rPr>
          <w:szCs w:val="28"/>
        </w:rPr>
        <w:t>nước</w:t>
      </w:r>
      <w:proofErr w:type="spellEnd"/>
      <w:r w:rsidRPr="00EF20BB">
        <w:rPr>
          <w:szCs w:val="28"/>
        </w:rPr>
        <w:t xml:space="preserve"> (</w:t>
      </w:r>
      <w:proofErr w:type="spellStart"/>
      <w:r>
        <w:rPr>
          <w:i/>
          <w:szCs w:val="28"/>
        </w:rPr>
        <w:t>gấp</w:t>
      </w:r>
      <w:proofErr w:type="spellEnd"/>
      <w:r>
        <w:rPr>
          <w:i/>
          <w:szCs w:val="28"/>
        </w:rPr>
        <w:t xml:space="preserve"> 2,5 </w:t>
      </w:r>
      <w:proofErr w:type="spellStart"/>
      <w:r>
        <w:rPr>
          <w:i/>
          <w:szCs w:val="28"/>
        </w:rPr>
        <w:t>lần</w:t>
      </w:r>
      <w:proofErr w:type="spellEnd"/>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khác</w:t>
      </w:r>
      <w:proofErr w:type="spellEnd"/>
      <w:r w:rsidRPr="00EF20BB">
        <w:rPr>
          <w:szCs w:val="28"/>
        </w:rPr>
        <w:t xml:space="preserve"> </w:t>
      </w:r>
      <w:proofErr w:type="spellStart"/>
      <w:r w:rsidRPr="00EF20BB">
        <w:rPr>
          <w:szCs w:val="28"/>
        </w:rPr>
        <w:t>ngân</w:t>
      </w:r>
      <w:proofErr w:type="spellEnd"/>
      <w:r w:rsidRPr="00EF20BB">
        <w:rPr>
          <w:szCs w:val="28"/>
        </w:rPr>
        <w:t xml:space="preserve"> </w:t>
      </w:r>
      <w:proofErr w:type="spellStart"/>
      <w:r w:rsidRPr="00EF20BB">
        <w:rPr>
          <w:szCs w:val="28"/>
        </w:rPr>
        <w:t>sách</w:t>
      </w:r>
      <w:proofErr w:type="spellEnd"/>
      <w:r w:rsidRPr="00EF20BB">
        <w:rPr>
          <w:szCs w:val="28"/>
        </w:rPr>
        <w:t xml:space="preserve"> </w:t>
      </w:r>
      <w:r>
        <w:rPr>
          <w:i/>
          <w:iCs/>
          <w:szCs w:val="28"/>
        </w:rPr>
        <w:t>(</w:t>
      </w:r>
      <w:proofErr w:type="spellStart"/>
      <w:r>
        <w:rPr>
          <w:i/>
          <w:iCs/>
          <w:szCs w:val="28"/>
        </w:rPr>
        <w:t>vượt</w:t>
      </w:r>
      <w:proofErr w:type="spellEnd"/>
      <w:r w:rsidRPr="00EF20BB">
        <w:rPr>
          <w:i/>
          <w:iCs/>
          <w:szCs w:val="28"/>
        </w:rPr>
        <w:t xml:space="preserve"> </w:t>
      </w:r>
      <w:r>
        <w:rPr>
          <w:i/>
          <w:iCs/>
          <w:szCs w:val="28"/>
        </w:rPr>
        <w:t>50</w:t>
      </w:r>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từ</w:t>
      </w:r>
      <w:proofErr w:type="spellEnd"/>
      <w:r w:rsidRPr="00EF20BB">
        <w:rPr>
          <w:szCs w:val="28"/>
        </w:rPr>
        <w:t xml:space="preserve"> </w:t>
      </w:r>
      <w:proofErr w:type="spellStart"/>
      <w:r w:rsidRPr="00EF20BB">
        <w:rPr>
          <w:szCs w:val="28"/>
        </w:rPr>
        <w:t>quỹ</w:t>
      </w:r>
      <w:proofErr w:type="spellEnd"/>
      <w:r w:rsidRPr="00EF20BB">
        <w:rPr>
          <w:szCs w:val="28"/>
        </w:rPr>
        <w:t xml:space="preserve"> </w:t>
      </w:r>
      <w:proofErr w:type="spellStart"/>
      <w:r w:rsidRPr="00EF20BB">
        <w:rPr>
          <w:szCs w:val="28"/>
        </w:rPr>
        <w:t>đất</w:t>
      </w:r>
      <w:proofErr w:type="spellEnd"/>
      <w:r w:rsidRPr="00EF20BB">
        <w:rPr>
          <w:szCs w:val="28"/>
        </w:rPr>
        <w:t xml:space="preserve"> </w:t>
      </w:r>
      <w:proofErr w:type="spellStart"/>
      <w:r w:rsidRPr="00EF20BB">
        <w:rPr>
          <w:szCs w:val="28"/>
        </w:rPr>
        <w:t>công</w:t>
      </w:r>
      <w:proofErr w:type="spellEnd"/>
      <w:r w:rsidRPr="00EF20BB">
        <w:rPr>
          <w:szCs w:val="28"/>
        </w:rPr>
        <w:t xml:space="preserve"> </w:t>
      </w:r>
      <w:proofErr w:type="spellStart"/>
      <w:r w:rsidRPr="00EF20BB">
        <w:rPr>
          <w:szCs w:val="28"/>
        </w:rPr>
        <w:t>ích</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hoa</w:t>
      </w:r>
      <w:proofErr w:type="spellEnd"/>
      <w:r w:rsidRPr="00EF20BB">
        <w:rPr>
          <w:szCs w:val="28"/>
        </w:rPr>
        <w:t xml:space="preserve"> </w:t>
      </w:r>
      <w:proofErr w:type="spellStart"/>
      <w:r w:rsidRPr="00EF20BB">
        <w:rPr>
          <w:szCs w:val="28"/>
        </w:rPr>
        <w:t>lợi</w:t>
      </w:r>
      <w:proofErr w:type="spellEnd"/>
      <w:r w:rsidRPr="00EF20BB">
        <w:rPr>
          <w:szCs w:val="28"/>
        </w:rPr>
        <w:t xml:space="preserve"> </w:t>
      </w:r>
      <w:proofErr w:type="spellStart"/>
      <w:r w:rsidRPr="00EF20BB">
        <w:rPr>
          <w:szCs w:val="28"/>
        </w:rPr>
        <w:t>công</w:t>
      </w:r>
      <w:proofErr w:type="spellEnd"/>
      <w:r w:rsidRPr="00EF20BB">
        <w:rPr>
          <w:szCs w:val="28"/>
        </w:rPr>
        <w:t xml:space="preserve"> </w:t>
      </w:r>
      <w:proofErr w:type="spellStart"/>
      <w:r w:rsidRPr="00EF20BB">
        <w:rPr>
          <w:szCs w:val="28"/>
        </w:rPr>
        <w:t>sản</w:t>
      </w:r>
      <w:proofErr w:type="spellEnd"/>
      <w:r w:rsidRPr="00EF20BB">
        <w:rPr>
          <w:szCs w:val="28"/>
        </w:rPr>
        <w:t xml:space="preserve"> </w:t>
      </w:r>
      <w:r>
        <w:rPr>
          <w:i/>
          <w:szCs w:val="28"/>
        </w:rPr>
        <w:t>(</w:t>
      </w:r>
      <w:proofErr w:type="spellStart"/>
      <w:r>
        <w:rPr>
          <w:i/>
          <w:szCs w:val="28"/>
        </w:rPr>
        <w:t>vượt</w:t>
      </w:r>
      <w:proofErr w:type="spellEnd"/>
      <w:r>
        <w:rPr>
          <w:i/>
          <w:szCs w:val="28"/>
        </w:rPr>
        <w:t xml:space="preserve"> 41</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w:t>
      </w:r>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hồi</w:t>
      </w:r>
      <w:proofErr w:type="spellEnd"/>
      <w:r w:rsidRPr="00EF20BB">
        <w:rPr>
          <w:szCs w:val="28"/>
        </w:rPr>
        <w:t xml:space="preserve"> </w:t>
      </w:r>
      <w:proofErr w:type="spellStart"/>
      <w:r w:rsidRPr="00EF20BB">
        <w:rPr>
          <w:szCs w:val="28"/>
        </w:rPr>
        <w:t>vốn</w:t>
      </w:r>
      <w:proofErr w:type="spellEnd"/>
      <w:r w:rsidRPr="00EF20BB">
        <w:rPr>
          <w:szCs w:val="28"/>
        </w:rPr>
        <w:t xml:space="preserve">, </w:t>
      </w:r>
      <w:proofErr w:type="spellStart"/>
      <w:r w:rsidRPr="00EF20BB">
        <w:rPr>
          <w:szCs w:val="28"/>
        </w:rPr>
        <w:t>lợi</w:t>
      </w:r>
      <w:proofErr w:type="spellEnd"/>
      <w:r w:rsidRPr="00EF20BB">
        <w:rPr>
          <w:szCs w:val="28"/>
        </w:rPr>
        <w:t xml:space="preserve"> </w:t>
      </w:r>
      <w:proofErr w:type="spellStart"/>
      <w:r w:rsidRPr="00EF20BB">
        <w:rPr>
          <w:szCs w:val="28"/>
        </w:rPr>
        <w:t>nhuận</w:t>
      </w:r>
      <w:proofErr w:type="spellEnd"/>
      <w:r w:rsidRPr="00EF20BB">
        <w:rPr>
          <w:szCs w:val="28"/>
        </w:rPr>
        <w:t xml:space="preserve">, </w:t>
      </w:r>
      <w:proofErr w:type="spellStart"/>
      <w:r w:rsidRPr="00EF20BB">
        <w:rPr>
          <w:szCs w:val="28"/>
        </w:rPr>
        <w:t>lợi</w:t>
      </w:r>
      <w:proofErr w:type="spellEnd"/>
      <w:r w:rsidRPr="00EF20BB">
        <w:rPr>
          <w:szCs w:val="28"/>
        </w:rPr>
        <w:t xml:space="preserve"> </w:t>
      </w:r>
      <w:proofErr w:type="spellStart"/>
      <w:r w:rsidRPr="00EF20BB">
        <w:rPr>
          <w:szCs w:val="28"/>
        </w:rPr>
        <w:t>nhuận</w:t>
      </w:r>
      <w:proofErr w:type="spellEnd"/>
      <w:r w:rsidRPr="00EF20BB">
        <w:rPr>
          <w:szCs w:val="28"/>
        </w:rPr>
        <w:t xml:space="preserve"> </w:t>
      </w:r>
      <w:proofErr w:type="spellStart"/>
      <w:r w:rsidRPr="00EF20BB">
        <w:rPr>
          <w:szCs w:val="28"/>
        </w:rPr>
        <w:t>sau</w:t>
      </w:r>
      <w:proofErr w:type="spellEnd"/>
      <w:r w:rsidRPr="00EF20BB">
        <w:rPr>
          <w:szCs w:val="28"/>
        </w:rPr>
        <w:t xml:space="preserve"> </w:t>
      </w:r>
      <w:proofErr w:type="spellStart"/>
      <w:r w:rsidRPr="00EF20BB">
        <w:rPr>
          <w:szCs w:val="28"/>
        </w:rPr>
        <w:t>thuế</w:t>
      </w:r>
      <w:proofErr w:type="spellEnd"/>
      <w:r w:rsidRPr="00EF20BB">
        <w:rPr>
          <w:szCs w:val="28"/>
        </w:rPr>
        <w:t xml:space="preserve"> </w:t>
      </w:r>
      <w:r>
        <w:rPr>
          <w:i/>
          <w:iCs/>
          <w:szCs w:val="28"/>
        </w:rPr>
        <w:t>(</w:t>
      </w:r>
      <w:proofErr w:type="spellStart"/>
      <w:r>
        <w:rPr>
          <w:i/>
          <w:iCs/>
          <w:szCs w:val="28"/>
        </w:rPr>
        <w:t>gấp</w:t>
      </w:r>
      <w:proofErr w:type="spellEnd"/>
      <w:r>
        <w:rPr>
          <w:i/>
          <w:iCs/>
          <w:szCs w:val="28"/>
        </w:rPr>
        <w:t xml:space="preserve"> 2,4 </w:t>
      </w:r>
      <w:proofErr w:type="spellStart"/>
      <w:r>
        <w:rPr>
          <w:i/>
          <w:iCs/>
          <w:szCs w:val="28"/>
        </w:rPr>
        <w:t>lần</w:t>
      </w:r>
      <w:proofErr w:type="spellEnd"/>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sidRPr="00EF20BB">
        <w:rPr>
          <w:szCs w:val="28"/>
        </w:rPr>
        <w:t>.</w:t>
      </w:r>
    </w:p>
    <w:p w14:paraId="7A5BB405" w14:textId="77777777" w:rsidR="00D10043" w:rsidRPr="00EF20BB" w:rsidRDefault="00D10043" w:rsidP="00D10043">
      <w:pPr>
        <w:spacing w:before="120" w:after="120"/>
        <w:ind w:firstLine="709"/>
        <w:jc w:val="both"/>
        <w:rPr>
          <w:szCs w:val="28"/>
        </w:rPr>
      </w:pPr>
      <w:proofErr w:type="spellStart"/>
      <w:r w:rsidRPr="00EF20BB">
        <w:rPr>
          <w:szCs w:val="28"/>
        </w:rPr>
        <w:t>Có</w:t>
      </w:r>
      <w:proofErr w:type="spellEnd"/>
      <w:r w:rsidRPr="00EF20BB">
        <w:rPr>
          <w:szCs w:val="28"/>
          <w:lang w:val="vi-VN"/>
        </w:rPr>
        <w:t xml:space="preserve"> </w:t>
      </w:r>
      <w:r>
        <w:rPr>
          <w:szCs w:val="28"/>
        </w:rPr>
        <w:t>08</w:t>
      </w:r>
      <w:r w:rsidRPr="00EF20BB">
        <w:rPr>
          <w:szCs w:val="28"/>
          <w:lang w:val="vi-VN"/>
        </w:rPr>
        <w:t xml:space="preserve"> khoản thu không đạt tiến độ thu theo dự</w:t>
      </w:r>
      <w:r>
        <w:rPr>
          <w:szCs w:val="28"/>
          <w:lang w:val="vi-VN"/>
        </w:rPr>
        <w:t xml:space="preserve"> toán</w:t>
      </w:r>
      <w:r w:rsidRPr="00EF20BB">
        <w:rPr>
          <w:iCs/>
          <w:szCs w:val="28"/>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từ</w:t>
      </w:r>
      <w:proofErr w:type="spellEnd"/>
      <w:r w:rsidRPr="00EF20BB">
        <w:rPr>
          <w:szCs w:val="28"/>
        </w:rPr>
        <w:t xml:space="preserve"> DNNN </w:t>
      </w:r>
      <w:proofErr w:type="spellStart"/>
      <w:r w:rsidRPr="00EF20BB">
        <w:rPr>
          <w:szCs w:val="28"/>
        </w:rPr>
        <w:t>Trung</w:t>
      </w:r>
      <w:proofErr w:type="spellEnd"/>
      <w:r w:rsidRPr="00EF20BB">
        <w:rPr>
          <w:szCs w:val="28"/>
        </w:rPr>
        <w:t xml:space="preserve"> </w:t>
      </w:r>
      <w:proofErr w:type="spellStart"/>
      <w:r w:rsidRPr="00EF20BB">
        <w:rPr>
          <w:szCs w:val="28"/>
        </w:rPr>
        <w:t>ương</w:t>
      </w:r>
      <w:proofErr w:type="spellEnd"/>
      <w:r w:rsidRPr="00EF20BB">
        <w:rPr>
          <w:szCs w:val="28"/>
        </w:rPr>
        <w:t xml:space="preserve"> </w:t>
      </w:r>
      <w:r w:rsidRPr="00EF20BB">
        <w:rPr>
          <w:i/>
          <w:szCs w:val="28"/>
        </w:rPr>
        <w:t>(</w:t>
      </w:r>
      <w:proofErr w:type="spellStart"/>
      <w:r w:rsidRPr="00EF20BB">
        <w:rPr>
          <w:i/>
          <w:szCs w:val="28"/>
        </w:rPr>
        <w:t>đạ</w:t>
      </w:r>
      <w:r>
        <w:rPr>
          <w:i/>
          <w:szCs w:val="28"/>
        </w:rPr>
        <w:t>t</w:t>
      </w:r>
      <w:proofErr w:type="spellEnd"/>
      <w:r>
        <w:rPr>
          <w:i/>
          <w:szCs w:val="28"/>
        </w:rPr>
        <w:t xml:space="preserve"> 97,1</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w:t>
      </w:r>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từ</w:t>
      </w:r>
      <w:proofErr w:type="spellEnd"/>
      <w:r w:rsidRPr="00EF20BB">
        <w:rPr>
          <w:szCs w:val="28"/>
        </w:rPr>
        <w:t xml:space="preserve"> </w:t>
      </w:r>
      <w:proofErr w:type="spellStart"/>
      <w:r w:rsidRPr="00EF20BB">
        <w:rPr>
          <w:szCs w:val="28"/>
        </w:rPr>
        <w:t>khu</w:t>
      </w:r>
      <w:proofErr w:type="spellEnd"/>
      <w:r w:rsidRPr="00EF20BB">
        <w:rPr>
          <w:szCs w:val="28"/>
        </w:rPr>
        <w:t xml:space="preserve"> </w:t>
      </w:r>
      <w:proofErr w:type="spellStart"/>
      <w:r w:rsidRPr="00EF20BB">
        <w:rPr>
          <w:szCs w:val="28"/>
        </w:rPr>
        <w:t>vực</w:t>
      </w:r>
      <w:proofErr w:type="spellEnd"/>
      <w:r w:rsidRPr="00EF20BB">
        <w:rPr>
          <w:szCs w:val="28"/>
        </w:rPr>
        <w:t xml:space="preserve"> CTN </w:t>
      </w:r>
      <w:proofErr w:type="spellStart"/>
      <w:r w:rsidRPr="00EF20BB">
        <w:rPr>
          <w:szCs w:val="28"/>
        </w:rPr>
        <w:t>ngoài</w:t>
      </w:r>
      <w:proofErr w:type="spellEnd"/>
      <w:r w:rsidRPr="00EF20BB">
        <w:rPr>
          <w:szCs w:val="28"/>
        </w:rPr>
        <w:t xml:space="preserve"> </w:t>
      </w:r>
      <w:proofErr w:type="spellStart"/>
      <w:r w:rsidRPr="00EF20BB">
        <w:rPr>
          <w:szCs w:val="28"/>
        </w:rPr>
        <w:t>quốc</w:t>
      </w:r>
      <w:proofErr w:type="spellEnd"/>
      <w:r w:rsidRPr="00EF20BB">
        <w:rPr>
          <w:szCs w:val="28"/>
        </w:rPr>
        <w:t xml:space="preserve"> </w:t>
      </w:r>
      <w:proofErr w:type="spellStart"/>
      <w:r w:rsidRPr="00EF20BB">
        <w:rPr>
          <w:szCs w:val="28"/>
        </w:rPr>
        <w:t>doanh</w:t>
      </w:r>
      <w:proofErr w:type="spellEnd"/>
      <w:r w:rsidRPr="00EF20BB">
        <w:rPr>
          <w:szCs w:val="28"/>
        </w:rPr>
        <w:t xml:space="preserve"> </w:t>
      </w:r>
      <w:r w:rsidRPr="00EF20BB">
        <w:rPr>
          <w:i/>
          <w:szCs w:val="28"/>
        </w:rPr>
        <w:t>(</w:t>
      </w:r>
      <w:proofErr w:type="spellStart"/>
      <w:r w:rsidRPr="00EF20BB">
        <w:rPr>
          <w:i/>
          <w:szCs w:val="28"/>
        </w:rPr>
        <w:t>đạ</w:t>
      </w:r>
      <w:r>
        <w:rPr>
          <w:i/>
          <w:szCs w:val="28"/>
        </w:rPr>
        <w:t>t</w:t>
      </w:r>
      <w:proofErr w:type="spellEnd"/>
      <w:r>
        <w:rPr>
          <w:i/>
          <w:szCs w:val="28"/>
        </w:rPr>
        <w:t xml:space="preserve"> 85,9</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w:t>
      </w:r>
      <w:r w:rsidRPr="00EF20BB">
        <w:rPr>
          <w:szCs w:val="28"/>
        </w:rPr>
        <w:t xml:space="preserve">, </w:t>
      </w:r>
      <w:r w:rsidRPr="00EF20BB">
        <w:rPr>
          <w:szCs w:val="28"/>
          <w:lang w:val="vi-VN"/>
        </w:rPr>
        <w:t xml:space="preserve">thu xổ số kiến thiết </w:t>
      </w:r>
      <w:r w:rsidRPr="00EF20BB">
        <w:rPr>
          <w:i/>
          <w:iCs/>
          <w:szCs w:val="28"/>
          <w:lang w:val="vi-VN"/>
        </w:rPr>
        <w:t>(đạt</w:t>
      </w:r>
      <w:r w:rsidRPr="00EF20BB">
        <w:rPr>
          <w:i/>
          <w:iCs/>
          <w:szCs w:val="28"/>
        </w:rPr>
        <w:t xml:space="preserve"> </w:t>
      </w:r>
      <w:r>
        <w:rPr>
          <w:i/>
          <w:iCs/>
          <w:szCs w:val="28"/>
        </w:rPr>
        <w:t>95,9</w:t>
      </w:r>
      <w:r w:rsidRPr="00EF20BB">
        <w:rPr>
          <w:i/>
          <w:iCs/>
          <w:szCs w:val="28"/>
          <w:lang w:val="vi-VN"/>
        </w:rPr>
        <w:t>% dự toán)</w:t>
      </w:r>
      <w:r>
        <w:rPr>
          <w:i/>
          <w:iCs/>
          <w:szCs w:val="28"/>
        </w:rPr>
        <w:t xml:space="preserve">, </w:t>
      </w:r>
      <w:proofErr w:type="spellStart"/>
      <w:r w:rsidRPr="00EF20BB">
        <w:rPr>
          <w:szCs w:val="28"/>
        </w:rPr>
        <w:t>thuế</w:t>
      </w:r>
      <w:proofErr w:type="spellEnd"/>
      <w:r w:rsidRPr="00EF20BB">
        <w:rPr>
          <w:szCs w:val="28"/>
        </w:rPr>
        <w:t xml:space="preserve"> </w:t>
      </w:r>
      <w:proofErr w:type="spellStart"/>
      <w:r w:rsidRPr="00EF20BB">
        <w:rPr>
          <w:szCs w:val="28"/>
        </w:rPr>
        <w:t>sử</w:t>
      </w:r>
      <w:proofErr w:type="spellEnd"/>
      <w:r w:rsidRPr="00EF20BB">
        <w:rPr>
          <w:szCs w:val="28"/>
        </w:rPr>
        <w:t xml:space="preserve"> </w:t>
      </w:r>
      <w:proofErr w:type="spellStart"/>
      <w:r w:rsidRPr="00EF20BB">
        <w:rPr>
          <w:szCs w:val="28"/>
        </w:rPr>
        <w:t>dụng</w:t>
      </w:r>
      <w:proofErr w:type="spellEnd"/>
      <w:r w:rsidRPr="00EF20BB">
        <w:rPr>
          <w:szCs w:val="28"/>
        </w:rPr>
        <w:t xml:space="preserve"> </w:t>
      </w:r>
      <w:proofErr w:type="spellStart"/>
      <w:r w:rsidRPr="00EF20BB">
        <w:rPr>
          <w:szCs w:val="28"/>
        </w:rPr>
        <w:t>đất</w:t>
      </w:r>
      <w:proofErr w:type="spellEnd"/>
      <w:r w:rsidRPr="00EF20BB">
        <w:rPr>
          <w:szCs w:val="28"/>
        </w:rPr>
        <w:t xml:space="preserve"> phi </w:t>
      </w:r>
      <w:proofErr w:type="spellStart"/>
      <w:r w:rsidRPr="00EF20BB">
        <w:rPr>
          <w:szCs w:val="28"/>
        </w:rPr>
        <w:t>nông</w:t>
      </w:r>
      <w:proofErr w:type="spellEnd"/>
      <w:r w:rsidRPr="00EF20BB">
        <w:rPr>
          <w:szCs w:val="28"/>
        </w:rPr>
        <w:t xml:space="preserve"> </w:t>
      </w:r>
      <w:proofErr w:type="spellStart"/>
      <w:r w:rsidRPr="00EF20BB">
        <w:rPr>
          <w:szCs w:val="28"/>
        </w:rPr>
        <w:t>nghiệp</w:t>
      </w:r>
      <w:proofErr w:type="spellEnd"/>
      <w:r w:rsidRPr="00EF20BB">
        <w:rPr>
          <w:szCs w:val="28"/>
        </w:rPr>
        <w:t xml:space="preserve"> (</w:t>
      </w:r>
      <w:proofErr w:type="spellStart"/>
      <w:r w:rsidRPr="00EF20BB">
        <w:rPr>
          <w:i/>
          <w:szCs w:val="28"/>
        </w:rPr>
        <w:t>đạ</w:t>
      </w:r>
      <w:r>
        <w:rPr>
          <w:i/>
          <w:szCs w:val="28"/>
        </w:rPr>
        <w:t>t</w:t>
      </w:r>
      <w:proofErr w:type="spellEnd"/>
      <w:r>
        <w:rPr>
          <w:i/>
          <w:szCs w:val="28"/>
        </w:rPr>
        <w:t xml:space="preserve"> 81,4</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szCs w:val="28"/>
        </w:rPr>
        <w:t xml:space="preserve">), </w:t>
      </w:r>
      <w:proofErr w:type="spellStart"/>
      <w:r w:rsidRPr="00EF20BB">
        <w:rPr>
          <w:szCs w:val="28"/>
        </w:rPr>
        <w:t>lệ</w:t>
      </w:r>
      <w:proofErr w:type="spellEnd"/>
      <w:r w:rsidRPr="00EF20BB">
        <w:rPr>
          <w:szCs w:val="28"/>
        </w:rPr>
        <w:t xml:space="preserve"> </w:t>
      </w:r>
      <w:proofErr w:type="spellStart"/>
      <w:r w:rsidRPr="00EF20BB">
        <w:rPr>
          <w:szCs w:val="28"/>
        </w:rPr>
        <w:t>phí</w:t>
      </w:r>
      <w:proofErr w:type="spellEnd"/>
      <w:r w:rsidRPr="00EF20BB">
        <w:rPr>
          <w:szCs w:val="28"/>
        </w:rPr>
        <w:t xml:space="preserve"> </w:t>
      </w:r>
      <w:proofErr w:type="spellStart"/>
      <w:r w:rsidRPr="00EF20BB">
        <w:rPr>
          <w:szCs w:val="28"/>
        </w:rPr>
        <w:t>trước</w:t>
      </w:r>
      <w:proofErr w:type="spellEnd"/>
      <w:r w:rsidRPr="00EF20BB">
        <w:rPr>
          <w:szCs w:val="28"/>
        </w:rPr>
        <w:t xml:space="preserve"> </w:t>
      </w:r>
      <w:proofErr w:type="spellStart"/>
      <w:r w:rsidRPr="00EF20BB">
        <w:rPr>
          <w:szCs w:val="28"/>
        </w:rPr>
        <w:t>bạ</w:t>
      </w:r>
      <w:proofErr w:type="spellEnd"/>
      <w:r w:rsidRPr="00EF20BB">
        <w:rPr>
          <w:szCs w:val="28"/>
        </w:rPr>
        <w:t xml:space="preserve"> </w:t>
      </w:r>
      <w:r w:rsidRPr="00EF20BB">
        <w:rPr>
          <w:i/>
          <w:szCs w:val="28"/>
        </w:rPr>
        <w:t>(</w:t>
      </w:r>
      <w:proofErr w:type="spellStart"/>
      <w:r w:rsidRPr="00EF20BB">
        <w:rPr>
          <w:i/>
          <w:szCs w:val="28"/>
        </w:rPr>
        <w:t>đạt</w:t>
      </w:r>
      <w:proofErr w:type="spellEnd"/>
      <w:r w:rsidRPr="00EF20BB">
        <w:rPr>
          <w:i/>
          <w:szCs w:val="28"/>
        </w:rPr>
        <w:t xml:space="preserve"> </w:t>
      </w:r>
      <w:r>
        <w:rPr>
          <w:i/>
          <w:szCs w:val="28"/>
        </w:rPr>
        <w:t>92,2</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phí</w:t>
      </w:r>
      <w:proofErr w:type="spellEnd"/>
      <w:r w:rsidRPr="00EF20BB">
        <w:rPr>
          <w:szCs w:val="28"/>
        </w:rPr>
        <w:t xml:space="preserve">, </w:t>
      </w:r>
      <w:proofErr w:type="spellStart"/>
      <w:r w:rsidRPr="00EF20BB">
        <w:rPr>
          <w:szCs w:val="28"/>
        </w:rPr>
        <w:t>lệ</w:t>
      </w:r>
      <w:proofErr w:type="spellEnd"/>
      <w:r w:rsidRPr="00EF20BB">
        <w:rPr>
          <w:szCs w:val="28"/>
        </w:rPr>
        <w:t xml:space="preserve"> </w:t>
      </w:r>
      <w:proofErr w:type="spellStart"/>
      <w:r w:rsidRPr="00EF20BB">
        <w:rPr>
          <w:szCs w:val="28"/>
        </w:rPr>
        <w:t>phí</w:t>
      </w:r>
      <w:proofErr w:type="spellEnd"/>
      <w:r w:rsidRPr="00EF20BB">
        <w:rPr>
          <w:szCs w:val="28"/>
        </w:rPr>
        <w:t xml:space="preserve"> </w:t>
      </w:r>
      <w:r w:rsidRPr="00EF20BB">
        <w:rPr>
          <w:i/>
          <w:szCs w:val="28"/>
        </w:rPr>
        <w:t>(</w:t>
      </w:r>
      <w:proofErr w:type="spellStart"/>
      <w:r w:rsidRPr="00EF20BB">
        <w:rPr>
          <w:i/>
          <w:szCs w:val="28"/>
        </w:rPr>
        <w:t>đạ</w:t>
      </w:r>
      <w:r>
        <w:rPr>
          <w:i/>
          <w:szCs w:val="28"/>
        </w:rPr>
        <w:t>t</w:t>
      </w:r>
      <w:proofErr w:type="spellEnd"/>
      <w:r>
        <w:rPr>
          <w:i/>
          <w:szCs w:val="28"/>
        </w:rPr>
        <w:t xml:space="preserve"> 80,7</w:t>
      </w:r>
      <w:r w:rsidRPr="00EF20BB">
        <w:rPr>
          <w:i/>
          <w:szCs w:val="28"/>
        </w:rPr>
        <w:t xml:space="preserve">% </w:t>
      </w:r>
      <w:proofErr w:type="spellStart"/>
      <w:r w:rsidRPr="00EF20BB">
        <w:rPr>
          <w:i/>
          <w:szCs w:val="28"/>
        </w:rPr>
        <w:t>dự</w:t>
      </w:r>
      <w:proofErr w:type="spellEnd"/>
      <w:r w:rsidRPr="00EF20BB">
        <w:rPr>
          <w:i/>
          <w:szCs w:val="28"/>
        </w:rPr>
        <w:t xml:space="preserve"> </w:t>
      </w:r>
      <w:proofErr w:type="spellStart"/>
      <w:r w:rsidRPr="00EF20BB">
        <w:rPr>
          <w:i/>
          <w:szCs w:val="28"/>
        </w:rPr>
        <w:t>toán</w:t>
      </w:r>
      <w:proofErr w:type="spellEnd"/>
      <w:r w:rsidRPr="00EF20BB">
        <w:rPr>
          <w:i/>
          <w:szCs w:val="28"/>
        </w:rPr>
        <w:t>)</w:t>
      </w:r>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thuế</w:t>
      </w:r>
      <w:proofErr w:type="spellEnd"/>
      <w:r w:rsidRPr="00EF20BB">
        <w:rPr>
          <w:szCs w:val="28"/>
        </w:rPr>
        <w:t xml:space="preserve"> </w:t>
      </w:r>
      <w:proofErr w:type="spellStart"/>
      <w:r w:rsidRPr="00EF20BB">
        <w:rPr>
          <w:szCs w:val="28"/>
        </w:rPr>
        <w:t>bảo</w:t>
      </w:r>
      <w:proofErr w:type="spellEnd"/>
      <w:r w:rsidRPr="00EF20BB">
        <w:rPr>
          <w:szCs w:val="28"/>
        </w:rPr>
        <w:t xml:space="preserve"> </w:t>
      </w:r>
      <w:proofErr w:type="spellStart"/>
      <w:r w:rsidRPr="00EF20BB">
        <w:rPr>
          <w:szCs w:val="28"/>
        </w:rPr>
        <w:t>vệ</w:t>
      </w:r>
      <w:proofErr w:type="spellEnd"/>
      <w:r w:rsidRPr="00EF20BB">
        <w:rPr>
          <w:szCs w:val="28"/>
        </w:rPr>
        <w:t xml:space="preserve"> </w:t>
      </w:r>
      <w:proofErr w:type="spellStart"/>
      <w:r w:rsidRPr="00EF20BB">
        <w:rPr>
          <w:szCs w:val="28"/>
        </w:rPr>
        <w:t>môi</w:t>
      </w:r>
      <w:proofErr w:type="spellEnd"/>
      <w:r w:rsidRPr="00EF20BB">
        <w:rPr>
          <w:szCs w:val="28"/>
        </w:rPr>
        <w:t xml:space="preserve"> </w:t>
      </w:r>
      <w:proofErr w:type="spellStart"/>
      <w:r w:rsidRPr="00EF20BB">
        <w:rPr>
          <w:szCs w:val="28"/>
        </w:rPr>
        <w:t>trường</w:t>
      </w:r>
      <w:proofErr w:type="spellEnd"/>
      <w:r w:rsidRPr="00EF20BB">
        <w:rPr>
          <w:szCs w:val="28"/>
        </w:rPr>
        <w:t xml:space="preserve"> </w:t>
      </w:r>
      <w:r w:rsidRPr="00EF20BB">
        <w:rPr>
          <w:i/>
          <w:iCs/>
          <w:szCs w:val="28"/>
        </w:rPr>
        <w:t>(</w:t>
      </w:r>
      <w:proofErr w:type="spellStart"/>
      <w:r w:rsidRPr="00EF20BB">
        <w:rPr>
          <w:i/>
          <w:iCs/>
          <w:szCs w:val="28"/>
        </w:rPr>
        <w:t>đạ</w:t>
      </w:r>
      <w:r>
        <w:rPr>
          <w:i/>
          <w:iCs/>
          <w:szCs w:val="28"/>
        </w:rPr>
        <w:t>t</w:t>
      </w:r>
      <w:proofErr w:type="spellEnd"/>
      <w:r>
        <w:rPr>
          <w:i/>
          <w:iCs/>
          <w:szCs w:val="28"/>
        </w:rPr>
        <w:t xml:space="preserve"> 83</w:t>
      </w:r>
      <w:r w:rsidRPr="00EF20BB">
        <w:rPr>
          <w:i/>
          <w:iCs/>
          <w:szCs w:val="28"/>
        </w:rPr>
        <w:t xml:space="preserve">% </w:t>
      </w:r>
      <w:proofErr w:type="spellStart"/>
      <w:r w:rsidRPr="00EF20BB">
        <w:rPr>
          <w:i/>
          <w:iCs/>
          <w:szCs w:val="28"/>
        </w:rPr>
        <w:t>dự</w:t>
      </w:r>
      <w:proofErr w:type="spellEnd"/>
      <w:r w:rsidRPr="00EF20BB">
        <w:rPr>
          <w:i/>
          <w:iCs/>
          <w:szCs w:val="28"/>
        </w:rPr>
        <w:t xml:space="preserve"> </w:t>
      </w:r>
      <w:proofErr w:type="spellStart"/>
      <w:r w:rsidRPr="00EF20BB">
        <w:rPr>
          <w:i/>
          <w:iCs/>
          <w:szCs w:val="28"/>
        </w:rPr>
        <w:t>toán</w:t>
      </w:r>
      <w:proofErr w:type="spellEnd"/>
      <w:r w:rsidRPr="00EF20BB">
        <w:rPr>
          <w:i/>
          <w:iCs/>
          <w:szCs w:val="28"/>
        </w:rPr>
        <w:t>),</w:t>
      </w:r>
      <w:r w:rsidRPr="00EF20BB">
        <w:rPr>
          <w:szCs w:val="28"/>
        </w:rPr>
        <w:t>…</w:t>
      </w:r>
    </w:p>
    <w:p w14:paraId="2B161449" w14:textId="77777777" w:rsidR="00D10043" w:rsidRPr="00EF20BB" w:rsidRDefault="00D10043" w:rsidP="00D10043">
      <w:pPr>
        <w:spacing w:before="120" w:after="120"/>
        <w:ind w:firstLine="567"/>
        <w:jc w:val="both"/>
        <w:rPr>
          <w:szCs w:val="28"/>
          <w:lang w:val="vi-VN"/>
        </w:rPr>
      </w:pPr>
      <w:r w:rsidRPr="00EF20BB">
        <w:rPr>
          <w:szCs w:val="28"/>
          <w:lang w:val="vi-VN"/>
        </w:rPr>
        <w:t>Đánh giá thực hiện theo nhóm thu như sau:</w:t>
      </w:r>
    </w:p>
    <w:p w14:paraId="091500BA" w14:textId="77777777" w:rsidR="00D10043" w:rsidRPr="00EF20BB" w:rsidRDefault="00D10043" w:rsidP="00D10043">
      <w:pPr>
        <w:spacing w:before="120" w:after="120"/>
        <w:ind w:firstLine="567"/>
        <w:jc w:val="both"/>
        <w:rPr>
          <w:b/>
          <w:szCs w:val="28"/>
          <w:lang w:val="vi-VN"/>
        </w:rPr>
      </w:pPr>
      <w:r w:rsidRPr="00EF20BB">
        <w:rPr>
          <w:b/>
          <w:szCs w:val="28"/>
          <w:lang w:val="vi-VN"/>
        </w:rPr>
        <w:t>a) Đối</w:t>
      </w:r>
      <w:r w:rsidRPr="00EF20BB">
        <w:rPr>
          <w:b/>
          <w:szCs w:val="28"/>
        </w:rPr>
        <w:t>,</w:t>
      </w:r>
      <w:r w:rsidRPr="00EF20BB">
        <w:rPr>
          <w:b/>
          <w:szCs w:val="28"/>
          <w:lang w:val="vi-VN"/>
        </w:rPr>
        <w:t xml:space="preserve"> với nhóm thu từ </w:t>
      </w:r>
      <w:proofErr w:type="spellStart"/>
      <w:r w:rsidRPr="00EF20BB">
        <w:rPr>
          <w:b/>
          <w:szCs w:val="28"/>
        </w:rPr>
        <w:t>hoạt</w:t>
      </w:r>
      <w:proofErr w:type="spellEnd"/>
      <w:r w:rsidRPr="00EF20BB">
        <w:rPr>
          <w:b/>
          <w:szCs w:val="28"/>
        </w:rPr>
        <w:t xml:space="preserve"> </w:t>
      </w:r>
      <w:proofErr w:type="spellStart"/>
      <w:r w:rsidRPr="00EF20BB">
        <w:rPr>
          <w:b/>
          <w:szCs w:val="28"/>
        </w:rPr>
        <w:t>động</w:t>
      </w:r>
      <w:proofErr w:type="spellEnd"/>
      <w:r w:rsidRPr="00EF20BB">
        <w:rPr>
          <w:b/>
          <w:szCs w:val="28"/>
        </w:rPr>
        <w:t xml:space="preserve"> </w:t>
      </w:r>
      <w:proofErr w:type="spellStart"/>
      <w:r w:rsidRPr="00EF20BB">
        <w:rPr>
          <w:b/>
          <w:szCs w:val="28"/>
        </w:rPr>
        <w:t>sản</w:t>
      </w:r>
      <w:proofErr w:type="spellEnd"/>
      <w:r w:rsidRPr="00EF20BB">
        <w:rPr>
          <w:b/>
          <w:szCs w:val="28"/>
        </w:rPr>
        <w:t xml:space="preserve"> </w:t>
      </w:r>
      <w:proofErr w:type="spellStart"/>
      <w:r w:rsidRPr="00EF20BB">
        <w:rPr>
          <w:b/>
          <w:szCs w:val="28"/>
        </w:rPr>
        <w:t>xuất</w:t>
      </w:r>
      <w:proofErr w:type="spellEnd"/>
      <w:r w:rsidRPr="00EF20BB">
        <w:rPr>
          <w:b/>
          <w:szCs w:val="28"/>
        </w:rPr>
        <w:t xml:space="preserve"> </w:t>
      </w:r>
      <w:proofErr w:type="spellStart"/>
      <w:r w:rsidRPr="00EF20BB">
        <w:rPr>
          <w:b/>
          <w:szCs w:val="28"/>
        </w:rPr>
        <w:t>kinh</w:t>
      </w:r>
      <w:proofErr w:type="spellEnd"/>
      <w:r w:rsidRPr="00EF20BB">
        <w:rPr>
          <w:b/>
          <w:szCs w:val="28"/>
        </w:rPr>
        <w:t xml:space="preserve"> </w:t>
      </w:r>
      <w:proofErr w:type="spellStart"/>
      <w:r w:rsidRPr="00EF20BB">
        <w:rPr>
          <w:b/>
          <w:szCs w:val="28"/>
        </w:rPr>
        <w:t>doanh</w:t>
      </w:r>
      <w:proofErr w:type="spellEnd"/>
      <w:r w:rsidRPr="00EF20BB">
        <w:rPr>
          <w:b/>
          <w:szCs w:val="28"/>
          <w:lang w:val="vi-VN"/>
        </w:rPr>
        <w:t>:</w:t>
      </w:r>
    </w:p>
    <w:p w14:paraId="05C988A3" w14:textId="77777777" w:rsidR="00D10043" w:rsidRPr="00950D02" w:rsidRDefault="00D10043" w:rsidP="00D10043">
      <w:pPr>
        <w:spacing w:before="120" w:after="120"/>
        <w:ind w:firstLine="567"/>
        <w:jc w:val="both"/>
        <w:rPr>
          <w:i/>
          <w:iCs/>
          <w:noProof/>
          <w:szCs w:val="28"/>
        </w:rPr>
      </w:pPr>
      <w:r w:rsidRPr="00EF20BB">
        <w:rPr>
          <w:szCs w:val="28"/>
          <w:lang w:val="vi-VN"/>
        </w:rPr>
        <w:t>Số thu từ khu vực này</w:t>
      </w:r>
      <w:r w:rsidRPr="00EF20BB">
        <w:rPr>
          <w:szCs w:val="28"/>
        </w:rPr>
        <w:t xml:space="preserve"> </w:t>
      </w:r>
      <w:proofErr w:type="spellStart"/>
      <w:r w:rsidRPr="00EF20BB">
        <w:rPr>
          <w:szCs w:val="28"/>
        </w:rPr>
        <w:t>trong</w:t>
      </w:r>
      <w:proofErr w:type="spellEnd"/>
      <w:r w:rsidRPr="00EF20BB">
        <w:rPr>
          <w:szCs w:val="28"/>
        </w:rPr>
        <w:t xml:space="preserve"> </w:t>
      </w:r>
      <w:proofErr w:type="spellStart"/>
      <w:r>
        <w:rPr>
          <w:szCs w:val="28"/>
        </w:rPr>
        <w:t>tháng</w:t>
      </w:r>
      <w:proofErr w:type="spellEnd"/>
      <w:r>
        <w:rPr>
          <w:szCs w:val="28"/>
        </w:rPr>
        <w:t xml:space="preserve"> 12/2021 </w:t>
      </w:r>
      <w:proofErr w:type="spellStart"/>
      <w:r>
        <w:rPr>
          <w:szCs w:val="28"/>
        </w:rPr>
        <w:t>là</w:t>
      </w:r>
      <w:proofErr w:type="spellEnd"/>
      <w:r>
        <w:rPr>
          <w:szCs w:val="28"/>
        </w:rPr>
        <w:t xml:space="preserve"> 784</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9.390</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r w:rsidRPr="00EF20BB">
        <w:rPr>
          <w:szCs w:val="28"/>
          <w:lang w:val="vi-VN"/>
        </w:rPr>
        <w:t xml:space="preserve">đạt </w:t>
      </w:r>
      <w:r>
        <w:rPr>
          <w:szCs w:val="28"/>
        </w:rPr>
        <w:t>97,1</w:t>
      </w:r>
      <w:r w:rsidRPr="00EF20BB">
        <w:rPr>
          <w:szCs w:val="28"/>
          <w:lang w:val="vi-VN"/>
        </w:rPr>
        <w:t xml:space="preserve">% dự toán và </w:t>
      </w:r>
      <w:proofErr w:type="spellStart"/>
      <w:r w:rsidRPr="00EF20BB">
        <w:rPr>
          <w:szCs w:val="28"/>
        </w:rPr>
        <w:t>vượt</w:t>
      </w:r>
      <w:proofErr w:type="spellEnd"/>
      <w:r w:rsidRPr="00EF20BB">
        <w:rPr>
          <w:szCs w:val="28"/>
        </w:rPr>
        <w:t xml:space="preserve"> </w:t>
      </w:r>
      <w:r>
        <w:rPr>
          <w:szCs w:val="28"/>
        </w:rPr>
        <w:t>4,2</w:t>
      </w:r>
      <w:r w:rsidRPr="00EF20BB">
        <w:rPr>
          <w:szCs w:val="28"/>
          <w:lang w:val="vi-VN"/>
        </w:rPr>
        <w:t xml:space="preserve">% so với cùng kỳ. </w:t>
      </w:r>
      <w:r>
        <w:rPr>
          <w:iCs/>
          <w:noProof/>
          <w:szCs w:val="28"/>
        </w:rPr>
        <w:t>S</w:t>
      </w:r>
      <w:r w:rsidRPr="00DA5B2C">
        <w:rPr>
          <w:iCs/>
          <w:noProof/>
          <w:szCs w:val="28"/>
        </w:rPr>
        <w:t>ố thu từ hoạt động sản xuất kinh doanh không đạt dự</w:t>
      </w:r>
      <w:r>
        <w:rPr>
          <w:iCs/>
          <w:noProof/>
          <w:szCs w:val="28"/>
        </w:rPr>
        <w:t xml:space="preserve"> toán chủ yếu tập trung tại khu vực công thương nghiệp ngoài quốc doanh (</w:t>
      </w:r>
      <w:proofErr w:type="spellStart"/>
      <w:r w:rsidRPr="00DA5B2C">
        <w:rPr>
          <w:szCs w:val="28"/>
        </w:rPr>
        <w:t>đạt</w:t>
      </w:r>
      <w:proofErr w:type="spellEnd"/>
      <w:r w:rsidRPr="00DA5B2C">
        <w:rPr>
          <w:szCs w:val="28"/>
        </w:rPr>
        <w:t xml:space="preserve"> 85,9% </w:t>
      </w:r>
      <w:proofErr w:type="spellStart"/>
      <w:r w:rsidRPr="00DA5B2C">
        <w:rPr>
          <w:szCs w:val="28"/>
        </w:rPr>
        <w:t>dự</w:t>
      </w:r>
      <w:proofErr w:type="spellEnd"/>
      <w:r w:rsidRPr="00DA5B2C">
        <w:rPr>
          <w:szCs w:val="28"/>
        </w:rPr>
        <w:t xml:space="preserve"> </w:t>
      </w:r>
      <w:proofErr w:type="spellStart"/>
      <w:r w:rsidRPr="00DA5B2C">
        <w:rPr>
          <w:szCs w:val="28"/>
        </w:rPr>
        <w:t>toán</w:t>
      </w:r>
      <w:proofErr w:type="spellEnd"/>
      <w:r w:rsidRPr="00DA5B2C">
        <w:rPr>
          <w:szCs w:val="28"/>
        </w:rPr>
        <w:t xml:space="preserve">, </w:t>
      </w:r>
      <w:proofErr w:type="spellStart"/>
      <w:r w:rsidRPr="00DA5B2C">
        <w:rPr>
          <w:szCs w:val="28"/>
        </w:rPr>
        <w:t>số</w:t>
      </w:r>
      <w:proofErr w:type="spellEnd"/>
      <w:r w:rsidRPr="00DA5B2C">
        <w:rPr>
          <w:szCs w:val="28"/>
        </w:rPr>
        <w:t xml:space="preserve"> </w:t>
      </w:r>
      <w:proofErr w:type="spellStart"/>
      <w:r w:rsidRPr="00DA5B2C">
        <w:rPr>
          <w:szCs w:val="28"/>
        </w:rPr>
        <w:t>tuyệt</w:t>
      </w:r>
      <w:proofErr w:type="spellEnd"/>
      <w:r w:rsidRPr="00DA5B2C">
        <w:rPr>
          <w:szCs w:val="28"/>
        </w:rPr>
        <w:t xml:space="preserve"> </w:t>
      </w:r>
      <w:proofErr w:type="spellStart"/>
      <w:r w:rsidRPr="00DA5B2C">
        <w:rPr>
          <w:szCs w:val="28"/>
        </w:rPr>
        <w:t>đối</w:t>
      </w:r>
      <w:proofErr w:type="spellEnd"/>
      <w:r w:rsidRPr="00DA5B2C">
        <w:rPr>
          <w:szCs w:val="28"/>
        </w:rPr>
        <w:t xml:space="preserve"> </w:t>
      </w:r>
      <w:proofErr w:type="spellStart"/>
      <w:r w:rsidRPr="00DA5B2C">
        <w:rPr>
          <w:szCs w:val="28"/>
        </w:rPr>
        <w:t>hụt</w:t>
      </w:r>
      <w:proofErr w:type="spellEnd"/>
      <w:r w:rsidRPr="00DA5B2C">
        <w:rPr>
          <w:szCs w:val="28"/>
        </w:rPr>
        <w:t xml:space="preserve"> 458 </w:t>
      </w:r>
      <w:proofErr w:type="spellStart"/>
      <w:r w:rsidRPr="00DA5B2C">
        <w:rPr>
          <w:szCs w:val="28"/>
        </w:rPr>
        <w:t>tỷ</w:t>
      </w:r>
      <w:proofErr w:type="spellEnd"/>
      <w:r w:rsidRPr="00DA5B2C">
        <w:rPr>
          <w:szCs w:val="28"/>
        </w:rPr>
        <w:t xml:space="preserve"> </w:t>
      </w:r>
      <w:proofErr w:type="spellStart"/>
      <w:r w:rsidRPr="00DA5B2C">
        <w:rPr>
          <w:szCs w:val="28"/>
        </w:rPr>
        <w:t>đồng</w:t>
      </w:r>
      <w:proofErr w:type="spellEnd"/>
      <w:r>
        <w:rPr>
          <w:szCs w:val="28"/>
        </w:rPr>
        <w:t xml:space="preserve">). </w:t>
      </w:r>
      <w:proofErr w:type="spellStart"/>
      <w:r>
        <w:rPr>
          <w:szCs w:val="28"/>
        </w:rPr>
        <w:t>Nguyên</w:t>
      </w:r>
      <w:proofErr w:type="spellEnd"/>
      <w:r>
        <w:rPr>
          <w:szCs w:val="28"/>
        </w:rPr>
        <w:t xml:space="preserve"> </w:t>
      </w:r>
      <w:proofErr w:type="spellStart"/>
      <w:r>
        <w:rPr>
          <w:szCs w:val="28"/>
        </w:rPr>
        <w:t>nhân</w:t>
      </w:r>
      <w:proofErr w:type="spellEnd"/>
      <w:r>
        <w:rPr>
          <w:szCs w:val="28"/>
        </w:rPr>
        <w:t xml:space="preserve"> </w:t>
      </w:r>
      <w:r w:rsidRPr="00DA5B2C">
        <w:rPr>
          <w:szCs w:val="28"/>
        </w:rPr>
        <w:t xml:space="preserve">do </w:t>
      </w:r>
      <w:r w:rsidRPr="00DA5B2C">
        <w:rPr>
          <w:szCs w:val="28"/>
          <w:lang w:val="vi-VN"/>
        </w:rPr>
        <w:t>s</w:t>
      </w:r>
      <w:r w:rsidRPr="00DA5B2C">
        <w:rPr>
          <w:iCs/>
          <w:szCs w:val="28"/>
          <w:lang w:val="vi-VN"/>
        </w:rPr>
        <w:t>ự bùng phát mạnh của làn sóng COVID-19 lần thứ tư từ tháng 6/2021 đến tháng 9/2021</w:t>
      </w:r>
      <w:r>
        <w:rPr>
          <w:iCs/>
          <w:szCs w:val="28"/>
        </w:rPr>
        <w:t xml:space="preserve">, </w:t>
      </w:r>
      <w:r w:rsidRPr="00DA5B2C">
        <w:rPr>
          <w:iCs/>
          <w:szCs w:val="28"/>
          <w:lang w:val="vi-VN"/>
        </w:rPr>
        <w:t xml:space="preserve">các hoạt động sản xuất kinh doanh trong nhiều lĩnh vực bị ảnh hưởng nặng nề, nhất là </w:t>
      </w:r>
      <w:r w:rsidRPr="00DA5B2C">
        <w:rPr>
          <w:szCs w:val="28"/>
          <w:lang w:val="vi-VN"/>
        </w:rPr>
        <w:t>tình hình hoạt động thương mại, dịch vụ, du lịch trên địa bàn tỉnh</w:t>
      </w:r>
      <w:r>
        <w:rPr>
          <w:szCs w:val="28"/>
        </w:rPr>
        <w:t>.</w:t>
      </w:r>
    </w:p>
    <w:p w14:paraId="1F8B7703" w14:textId="77777777" w:rsidR="00D10043" w:rsidRPr="00EF20BB" w:rsidRDefault="00D10043" w:rsidP="00D10043">
      <w:pPr>
        <w:tabs>
          <w:tab w:val="left" w:pos="709"/>
          <w:tab w:val="right" w:pos="6521"/>
          <w:tab w:val="right" w:pos="8647"/>
        </w:tabs>
        <w:spacing w:before="120" w:after="120"/>
        <w:ind w:firstLine="720"/>
        <w:jc w:val="both"/>
        <w:outlineLvl w:val="0"/>
        <w:rPr>
          <w:szCs w:val="28"/>
          <w:lang w:val="vi-VN"/>
        </w:rPr>
      </w:pPr>
      <w:r w:rsidRPr="00EF20BB">
        <w:rPr>
          <w:szCs w:val="28"/>
          <w:lang w:val="vi-VN"/>
        </w:rPr>
        <w:t>Cụ thể từng khoản thu như sau:</w:t>
      </w:r>
    </w:p>
    <w:p w14:paraId="44615E7E" w14:textId="625852C4" w:rsidR="00D10043" w:rsidRPr="00EF20BB" w:rsidRDefault="00D10043" w:rsidP="00D10043">
      <w:pPr>
        <w:tabs>
          <w:tab w:val="left" w:pos="700"/>
          <w:tab w:val="right" w:pos="6440"/>
          <w:tab w:val="right" w:pos="8680"/>
        </w:tabs>
        <w:spacing w:before="120" w:after="120"/>
        <w:jc w:val="both"/>
        <w:outlineLvl w:val="0"/>
        <w:rPr>
          <w:bCs/>
          <w:szCs w:val="28"/>
          <w:lang w:val="nl-NL"/>
        </w:rPr>
      </w:pPr>
      <w:r w:rsidRPr="00EF20BB">
        <w:rPr>
          <w:szCs w:val="28"/>
          <w:lang w:val="nl-NL"/>
        </w:rPr>
        <w:tab/>
      </w:r>
      <w:r w:rsidRPr="00EF20BB">
        <w:rPr>
          <w:spacing w:val="-4"/>
          <w:szCs w:val="28"/>
          <w:lang w:val="nl-NL"/>
        </w:rPr>
        <w:t xml:space="preserve">- Thu từ DNNN Trung ương: Trong </w:t>
      </w:r>
      <w:r>
        <w:rPr>
          <w:spacing w:val="-4"/>
          <w:szCs w:val="28"/>
          <w:lang w:val="nl-NL"/>
        </w:rPr>
        <w:t>tháng 12/2021 thu 42</w:t>
      </w:r>
      <w:r w:rsidRPr="00EF20BB">
        <w:rPr>
          <w:spacing w:val="-4"/>
          <w:szCs w:val="28"/>
          <w:lang w:val="nl-NL"/>
        </w:rPr>
        <w:t xml:space="preserve"> tỷ đồng, lũy kế thực hiện </w:t>
      </w:r>
      <w:r>
        <w:rPr>
          <w:spacing w:val="-4"/>
          <w:szCs w:val="28"/>
          <w:lang w:val="nl-NL"/>
        </w:rPr>
        <w:t>497</w:t>
      </w:r>
      <w:r w:rsidRPr="00EF20BB">
        <w:rPr>
          <w:spacing w:val="-4"/>
          <w:szCs w:val="28"/>
          <w:lang w:val="nl-NL"/>
        </w:rPr>
        <w:t xml:space="preserve"> tỷ đồng, đạt </w:t>
      </w:r>
      <w:r>
        <w:rPr>
          <w:spacing w:val="-4"/>
          <w:szCs w:val="28"/>
          <w:lang w:val="nl-NL"/>
        </w:rPr>
        <w:t>92</w:t>
      </w:r>
      <w:r w:rsidRPr="00EF20BB">
        <w:rPr>
          <w:spacing w:val="-4"/>
          <w:szCs w:val="28"/>
          <w:lang w:val="nl-NL"/>
        </w:rPr>
        <w:t xml:space="preserve">% dự toán </w:t>
      </w:r>
      <w:r>
        <w:rPr>
          <w:spacing w:val="-4"/>
          <w:szCs w:val="28"/>
          <w:lang w:val="nl-NL"/>
        </w:rPr>
        <w:t>và bằng 97,4</w:t>
      </w:r>
      <w:r w:rsidRPr="00EF20BB">
        <w:rPr>
          <w:spacing w:val="-4"/>
          <w:szCs w:val="28"/>
          <w:lang w:val="nl-NL"/>
        </w:rPr>
        <w:t>% so với cùng kỳ</w:t>
      </w:r>
      <w:r w:rsidRPr="00EF20BB">
        <w:rPr>
          <w:bCs/>
          <w:spacing w:val="-4"/>
          <w:szCs w:val="28"/>
          <w:lang w:val="nl-NL"/>
        </w:rPr>
        <w:t>.</w:t>
      </w:r>
    </w:p>
    <w:p w14:paraId="6672EEA6" w14:textId="77777777" w:rsidR="00D10043" w:rsidRPr="00EF20BB" w:rsidRDefault="00D10043" w:rsidP="00D10043">
      <w:pPr>
        <w:tabs>
          <w:tab w:val="left" w:pos="700"/>
          <w:tab w:val="right" w:pos="6440"/>
          <w:tab w:val="right" w:pos="8680"/>
        </w:tabs>
        <w:spacing w:before="120" w:after="120"/>
        <w:jc w:val="both"/>
        <w:outlineLvl w:val="0"/>
        <w:rPr>
          <w:szCs w:val="28"/>
          <w:lang w:val="nl-NL"/>
        </w:rPr>
      </w:pPr>
      <w:r w:rsidRPr="00EF20BB">
        <w:rPr>
          <w:bCs/>
          <w:szCs w:val="28"/>
          <w:lang w:val="nl-NL"/>
        </w:rPr>
        <w:tab/>
      </w:r>
      <w:r w:rsidRPr="00EF20BB">
        <w:rPr>
          <w:szCs w:val="28"/>
          <w:lang w:val="vi-VN"/>
        </w:rPr>
        <w:t xml:space="preserve">- </w:t>
      </w:r>
      <w:r w:rsidRPr="00EF20BB">
        <w:rPr>
          <w:szCs w:val="28"/>
          <w:lang w:val="nl-NL"/>
        </w:rPr>
        <w:t xml:space="preserve">Thu từ DNNN địa phương: Trong </w:t>
      </w:r>
      <w:r>
        <w:rPr>
          <w:szCs w:val="28"/>
          <w:lang w:val="nl-NL"/>
        </w:rPr>
        <w:t>tháng 12/2021 thu 216</w:t>
      </w:r>
      <w:r w:rsidRPr="00EF20BB">
        <w:rPr>
          <w:szCs w:val="28"/>
          <w:lang w:val="nl-NL"/>
        </w:rPr>
        <w:t xml:space="preserve"> tỷ đồng, lũy kế thực hiệ</w:t>
      </w:r>
      <w:r>
        <w:rPr>
          <w:szCs w:val="28"/>
          <w:lang w:val="nl-NL"/>
        </w:rPr>
        <w:t>n 2.961</w:t>
      </w:r>
      <w:r w:rsidRPr="00EF20BB">
        <w:rPr>
          <w:szCs w:val="28"/>
          <w:lang w:val="nl-NL"/>
        </w:rPr>
        <w:t xml:space="preserve"> tỷ đồng, </w:t>
      </w:r>
      <w:r>
        <w:rPr>
          <w:szCs w:val="28"/>
          <w:lang w:val="nl-NL"/>
        </w:rPr>
        <w:t>vượt 7,4</w:t>
      </w:r>
      <w:r w:rsidRPr="00EF20BB">
        <w:rPr>
          <w:szCs w:val="28"/>
          <w:lang w:val="nl-NL"/>
        </w:rPr>
        <w:t xml:space="preserve">% dự toán </w:t>
      </w:r>
      <w:r>
        <w:rPr>
          <w:szCs w:val="28"/>
          <w:lang w:val="nl-NL"/>
        </w:rPr>
        <w:t>và vượt</w:t>
      </w:r>
      <w:r w:rsidRPr="00EF20BB">
        <w:rPr>
          <w:szCs w:val="28"/>
          <w:lang w:val="nl-NL"/>
        </w:rPr>
        <w:t xml:space="preserve"> </w:t>
      </w:r>
      <w:r>
        <w:rPr>
          <w:szCs w:val="28"/>
          <w:lang w:val="nl-NL"/>
        </w:rPr>
        <w:t>8,2</w:t>
      </w:r>
      <w:r w:rsidRPr="00EF20BB">
        <w:rPr>
          <w:szCs w:val="28"/>
          <w:lang w:val="nl-NL"/>
        </w:rPr>
        <w:t>% so với cùng kỳ. Trong đó:</w:t>
      </w:r>
    </w:p>
    <w:p w14:paraId="623A3F34" w14:textId="77777777" w:rsidR="00D10043" w:rsidRPr="00EF20BB" w:rsidRDefault="00D10043" w:rsidP="00D10043">
      <w:pPr>
        <w:spacing w:before="120" w:after="120"/>
        <w:ind w:firstLine="720"/>
        <w:jc w:val="both"/>
        <w:rPr>
          <w:szCs w:val="28"/>
          <w:lang w:val="nl-NL"/>
        </w:rPr>
      </w:pPr>
      <w:r w:rsidRPr="00EF20BB">
        <w:rPr>
          <w:szCs w:val="28"/>
          <w:lang w:val="nl-NL"/>
        </w:rPr>
        <w:t xml:space="preserve">+ Tổng công ty Khánh Việt thực hiện trong </w:t>
      </w:r>
      <w:r>
        <w:rPr>
          <w:szCs w:val="28"/>
          <w:lang w:val="nl-NL"/>
        </w:rPr>
        <w:t>tháng 12/2021 là 131</w:t>
      </w:r>
      <w:r w:rsidRPr="00EF20BB">
        <w:rPr>
          <w:szCs w:val="28"/>
          <w:lang w:val="nl-NL"/>
        </w:rPr>
        <w:t xml:space="preserve"> tỷ đồng, lũy kế thực hiện </w:t>
      </w:r>
      <w:r>
        <w:rPr>
          <w:szCs w:val="28"/>
          <w:lang w:val="nl-NL"/>
        </w:rPr>
        <w:t>2.542</w:t>
      </w:r>
      <w:r w:rsidRPr="00EF20BB">
        <w:rPr>
          <w:szCs w:val="28"/>
          <w:lang w:val="nl-NL"/>
        </w:rPr>
        <w:t xml:space="preserve"> tỷ đồ</w:t>
      </w:r>
      <w:r>
        <w:rPr>
          <w:szCs w:val="28"/>
          <w:lang w:val="nl-NL"/>
        </w:rPr>
        <w:t>ng, vượt 7,6</w:t>
      </w:r>
      <w:r w:rsidRPr="00EF20BB">
        <w:rPr>
          <w:szCs w:val="28"/>
          <w:lang w:val="nl-NL"/>
        </w:rPr>
        <w:t xml:space="preserve">% dự toán </w:t>
      </w:r>
      <w:r>
        <w:rPr>
          <w:szCs w:val="28"/>
          <w:lang w:val="nl-NL"/>
        </w:rPr>
        <w:t>và vượt</w:t>
      </w:r>
      <w:r w:rsidRPr="00EF20BB">
        <w:rPr>
          <w:szCs w:val="28"/>
          <w:lang w:val="nl-NL"/>
        </w:rPr>
        <w:t xml:space="preserve"> </w:t>
      </w:r>
      <w:r>
        <w:rPr>
          <w:szCs w:val="28"/>
          <w:lang w:val="nl-NL"/>
        </w:rPr>
        <w:t>7,8</w:t>
      </w:r>
      <w:r w:rsidRPr="00EF20BB">
        <w:rPr>
          <w:szCs w:val="28"/>
          <w:lang w:val="nl-NL"/>
        </w:rPr>
        <w:t>% so với cùng kỳ.</w:t>
      </w:r>
    </w:p>
    <w:p w14:paraId="6F97931E" w14:textId="77777777" w:rsidR="00D10043" w:rsidRPr="00EF20BB" w:rsidRDefault="00D10043" w:rsidP="00D10043">
      <w:pPr>
        <w:spacing w:before="120" w:after="120"/>
        <w:ind w:firstLine="720"/>
        <w:jc w:val="both"/>
        <w:rPr>
          <w:szCs w:val="28"/>
          <w:lang w:val="nl-NL"/>
        </w:rPr>
      </w:pPr>
      <w:r w:rsidRPr="00EF20BB">
        <w:rPr>
          <w:szCs w:val="28"/>
          <w:lang w:val="nl-NL"/>
        </w:rPr>
        <w:t xml:space="preserve">+ Công ty TNHH MTV Yến sào Khánh Hòa thực hiện trong </w:t>
      </w:r>
      <w:r>
        <w:rPr>
          <w:szCs w:val="28"/>
          <w:lang w:val="nl-NL"/>
        </w:rPr>
        <w:t>tháng 12/2021 là 77</w:t>
      </w:r>
      <w:r w:rsidRPr="00EF20BB">
        <w:rPr>
          <w:szCs w:val="28"/>
          <w:lang w:val="nl-NL"/>
        </w:rPr>
        <w:t xml:space="preserve"> tỷ đồng, lũy kế thực hiệ</w:t>
      </w:r>
      <w:r>
        <w:rPr>
          <w:szCs w:val="28"/>
          <w:lang w:val="nl-NL"/>
        </w:rPr>
        <w:t>n 321</w:t>
      </w:r>
      <w:r w:rsidRPr="00EF20BB">
        <w:rPr>
          <w:szCs w:val="28"/>
          <w:lang w:val="nl-NL"/>
        </w:rPr>
        <w:t xml:space="preserve"> tỷ đồng, </w:t>
      </w:r>
      <w:r>
        <w:rPr>
          <w:szCs w:val="28"/>
          <w:lang w:val="nl-NL"/>
        </w:rPr>
        <w:t>vượt 0,2</w:t>
      </w:r>
      <w:r w:rsidRPr="00EF20BB">
        <w:rPr>
          <w:szCs w:val="28"/>
          <w:lang w:val="nl-NL"/>
        </w:rPr>
        <w:t xml:space="preserve">% dự toán </w:t>
      </w:r>
      <w:r>
        <w:rPr>
          <w:szCs w:val="28"/>
          <w:lang w:val="nl-NL"/>
        </w:rPr>
        <w:t>và vượt 15,5</w:t>
      </w:r>
      <w:r w:rsidRPr="00EF20BB">
        <w:rPr>
          <w:szCs w:val="28"/>
          <w:lang w:val="nl-NL"/>
        </w:rPr>
        <w:t xml:space="preserve">% so với cùng kỳ. </w:t>
      </w:r>
    </w:p>
    <w:p w14:paraId="24F3CEF3" w14:textId="77777777" w:rsidR="00D10043" w:rsidRPr="00EF20BB" w:rsidRDefault="00D10043" w:rsidP="00D10043">
      <w:pPr>
        <w:spacing w:before="120" w:after="120"/>
        <w:ind w:firstLine="720"/>
        <w:jc w:val="both"/>
        <w:rPr>
          <w:szCs w:val="28"/>
          <w:lang w:val="nl-NL"/>
        </w:rPr>
      </w:pPr>
      <w:r w:rsidRPr="00EF20BB">
        <w:rPr>
          <w:szCs w:val="28"/>
          <w:lang w:val="nl-NL"/>
        </w:rPr>
        <w:t>+ Các doanh nghiệp nhà nước địa phương còn lại: Lũy kế thực hiệ</w:t>
      </w:r>
      <w:r>
        <w:rPr>
          <w:szCs w:val="28"/>
          <w:lang w:val="nl-NL"/>
        </w:rPr>
        <w:t>n 99</w:t>
      </w:r>
      <w:r w:rsidRPr="00EF20BB">
        <w:rPr>
          <w:szCs w:val="28"/>
          <w:lang w:val="nl-NL"/>
        </w:rPr>
        <w:t xml:space="preserve"> tỷ đồng, </w:t>
      </w:r>
      <w:r>
        <w:rPr>
          <w:szCs w:val="28"/>
          <w:lang w:val="nl-NL"/>
        </w:rPr>
        <w:t>vượt 35</w:t>
      </w:r>
      <w:r w:rsidRPr="00EF20BB">
        <w:rPr>
          <w:szCs w:val="28"/>
          <w:lang w:val="nl-NL"/>
        </w:rPr>
        <w:t>% dự toán</w:t>
      </w:r>
      <w:r>
        <w:rPr>
          <w:szCs w:val="28"/>
          <w:lang w:val="nl-NL"/>
        </w:rPr>
        <w:t xml:space="preserve"> và bằng 96,7</w:t>
      </w:r>
      <w:r w:rsidRPr="00EF20BB">
        <w:rPr>
          <w:szCs w:val="28"/>
          <w:lang w:val="nl-NL"/>
        </w:rPr>
        <w:t xml:space="preserve">% so với cùng kỳ. </w:t>
      </w:r>
    </w:p>
    <w:p w14:paraId="38570D3B" w14:textId="77777777" w:rsidR="00D10043" w:rsidRPr="00517579" w:rsidRDefault="00D10043" w:rsidP="00D10043">
      <w:pPr>
        <w:tabs>
          <w:tab w:val="left" w:pos="700"/>
          <w:tab w:val="right" w:pos="6440"/>
          <w:tab w:val="right" w:pos="8680"/>
        </w:tabs>
        <w:spacing w:before="120" w:after="120"/>
        <w:jc w:val="both"/>
        <w:outlineLvl w:val="0"/>
        <w:rPr>
          <w:szCs w:val="28"/>
        </w:rPr>
      </w:pPr>
      <w:r w:rsidRPr="00EF20BB">
        <w:rPr>
          <w:szCs w:val="28"/>
          <w:lang w:val="nl-NL"/>
        </w:rPr>
        <w:lastRenderedPageBreak/>
        <w:tab/>
        <w:t xml:space="preserve">- </w:t>
      </w:r>
      <w:r w:rsidRPr="00EF20BB">
        <w:rPr>
          <w:szCs w:val="28"/>
          <w:lang w:val="vi-VN"/>
        </w:rPr>
        <w:t xml:space="preserve">Thu từ DN có vốn đầu tư nước ngoài: </w:t>
      </w:r>
      <w:r>
        <w:rPr>
          <w:szCs w:val="28"/>
          <w:lang w:val="nl-NL"/>
        </w:rPr>
        <w:t>Tháng 12/2021</w:t>
      </w:r>
      <w:r w:rsidRPr="00EF20BB">
        <w:rPr>
          <w:szCs w:val="28"/>
          <w:lang w:val="nl-NL"/>
        </w:rPr>
        <w:t xml:space="preserve"> thu </w:t>
      </w:r>
      <w:r>
        <w:rPr>
          <w:szCs w:val="28"/>
          <w:lang w:val="nl-NL"/>
        </w:rPr>
        <w:t>55</w:t>
      </w:r>
      <w:r w:rsidRPr="00EF20BB">
        <w:rPr>
          <w:szCs w:val="28"/>
          <w:lang w:val="nl-NL"/>
        </w:rPr>
        <w:t xml:space="preserve"> tỷ đồng, lũy kế thực hiệ</w:t>
      </w:r>
      <w:r>
        <w:rPr>
          <w:szCs w:val="28"/>
          <w:lang w:val="nl-NL"/>
        </w:rPr>
        <w:t>n 1.045</w:t>
      </w:r>
      <w:r w:rsidRPr="00EF20BB">
        <w:rPr>
          <w:szCs w:val="28"/>
          <w:lang w:val="nl-NL"/>
        </w:rPr>
        <w:t xml:space="preserve"> tỷ đồ</w:t>
      </w:r>
      <w:r>
        <w:rPr>
          <w:szCs w:val="28"/>
          <w:lang w:val="nl-NL"/>
        </w:rPr>
        <w:t>ng, vượt 18,8</w:t>
      </w:r>
      <w:r w:rsidRPr="00EF20BB">
        <w:rPr>
          <w:szCs w:val="28"/>
          <w:lang w:val="nl-NL"/>
        </w:rPr>
        <w:t xml:space="preserve">% dự toán và </w:t>
      </w:r>
      <w:r>
        <w:rPr>
          <w:szCs w:val="28"/>
          <w:lang w:val="nl-NL"/>
        </w:rPr>
        <w:t>vượt 27</w:t>
      </w:r>
      <w:r w:rsidRPr="00EF20BB">
        <w:rPr>
          <w:szCs w:val="28"/>
          <w:lang w:val="vi-VN"/>
        </w:rPr>
        <w:t>% so</w:t>
      </w:r>
      <w:r w:rsidRPr="00EF20BB">
        <w:rPr>
          <w:szCs w:val="28"/>
        </w:rPr>
        <w:t xml:space="preserve"> </w:t>
      </w:r>
      <w:proofErr w:type="spellStart"/>
      <w:r w:rsidRPr="00EF20BB">
        <w:rPr>
          <w:szCs w:val="28"/>
        </w:rPr>
        <w:t>với</w:t>
      </w:r>
      <w:proofErr w:type="spellEnd"/>
      <w:r w:rsidRPr="00EF20BB">
        <w:rPr>
          <w:szCs w:val="28"/>
          <w:lang w:val="vi-VN"/>
        </w:rPr>
        <w:t xml:space="preserve"> cùng kỳ.</w:t>
      </w:r>
      <w:r>
        <w:rPr>
          <w:szCs w:val="28"/>
        </w:rPr>
        <w:t xml:space="preserve"> </w:t>
      </w:r>
      <w:r>
        <w:rPr>
          <w:szCs w:val="28"/>
          <w:lang w:val="nl-NL"/>
        </w:rPr>
        <w:t>Nguyên nhân</w:t>
      </w:r>
      <w:r w:rsidRPr="00264514">
        <w:rPr>
          <w:szCs w:val="28"/>
        </w:rPr>
        <w:t xml:space="preserve"> </w:t>
      </w:r>
      <w:proofErr w:type="spellStart"/>
      <w:r w:rsidRPr="00264514">
        <w:rPr>
          <w:szCs w:val="28"/>
        </w:rPr>
        <w:t>vượt</w:t>
      </w:r>
      <w:proofErr w:type="spellEnd"/>
      <w:r w:rsidRPr="00264514">
        <w:rPr>
          <w:szCs w:val="28"/>
        </w:rPr>
        <w:t xml:space="preserve"> </w:t>
      </w:r>
      <w:proofErr w:type="spellStart"/>
      <w:r w:rsidRPr="00264514">
        <w:rPr>
          <w:szCs w:val="28"/>
        </w:rPr>
        <w:t>tiến</w:t>
      </w:r>
      <w:proofErr w:type="spellEnd"/>
      <w:r w:rsidRPr="00264514">
        <w:rPr>
          <w:szCs w:val="28"/>
        </w:rPr>
        <w:t xml:space="preserve"> </w:t>
      </w:r>
      <w:proofErr w:type="spellStart"/>
      <w:r w:rsidRPr="00264514">
        <w:rPr>
          <w:szCs w:val="28"/>
        </w:rPr>
        <w:t>độ</w:t>
      </w:r>
      <w:proofErr w:type="spellEnd"/>
      <w:r w:rsidRPr="00264514">
        <w:rPr>
          <w:szCs w:val="28"/>
        </w:rPr>
        <w:t xml:space="preserve"> </w:t>
      </w:r>
      <w:proofErr w:type="spellStart"/>
      <w:r w:rsidRPr="00264514">
        <w:rPr>
          <w:szCs w:val="28"/>
        </w:rPr>
        <w:t>thu</w:t>
      </w:r>
      <w:proofErr w:type="spellEnd"/>
      <w:r w:rsidRPr="00264514">
        <w:rPr>
          <w:szCs w:val="28"/>
        </w:rPr>
        <w:t xml:space="preserve"> </w:t>
      </w:r>
      <w:proofErr w:type="spellStart"/>
      <w:r w:rsidRPr="00264514">
        <w:rPr>
          <w:szCs w:val="28"/>
        </w:rPr>
        <w:t>theo</w:t>
      </w:r>
      <w:proofErr w:type="spellEnd"/>
      <w:r w:rsidRPr="00264514">
        <w:rPr>
          <w:szCs w:val="28"/>
        </w:rPr>
        <w:t xml:space="preserve"> </w:t>
      </w:r>
      <w:proofErr w:type="spellStart"/>
      <w:r w:rsidRPr="00264514">
        <w:rPr>
          <w:szCs w:val="28"/>
        </w:rPr>
        <w:t>dự</w:t>
      </w:r>
      <w:proofErr w:type="spellEnd"/>
      <w:r w:rsidRPr="00264514">
        <w:rPr>
          <w:szCs w:val="28"/>
        </w:rPr>
        <w:t xml:space="preserve"> </w:t>
      </w:r>
      <w:proofErr w:type="spellStart"/>
      <w:r w:rsidRPr="00264514">
        <w:rPr>
          <w:szCs w:val="28"/>
        </w:rPr>
        <w:t>toán</w:t>
      </w:r>
      <w:proofErr w:type="spellEnd"/>
      <w:r w:rsidRPr="00264514">
        <w:rPr>
          <w:szCs w:val="28"/>
        </w:rPr>
        <w:t xml:space="preserve"> do </w:t>
      </w:r>
      <w:proofErr w:type="spellStart"/>
      <w:r w:rsidRPr="00264514">
        <w:rPr>
          <w:szCs w:val="28"/>
        </w:rPr>
        <w:t>số</w:t>
      </w:r>
      <w:proofErr w:type="spellEnd"/>
      <w:r w:rsidRPr="00264514">
        <w:rPr>
          <w:szCs w:val="28"/>
        </w:rPr>
        <w:t xml:space="preserve"> </w:t>
      </w:r>
      <w:proofErr w:type="spellStart"/>
      <w:r w:rsidRPr="00264514">
        <w:rPr>
          <w:szCs w:val="28"/>
        </w:rPr>
        <w:t>nộp</w:t>
      </w:r>
      <w:proofErr w:type="spellEnd"/>
      <w:r w:rsidRPr="00264514">
        <w:rPr>
          <w:szCs w:val="28"/>
        </w:rPr>
        <w:t xml:space="preserve"> </w:t>
      </w:r>
      <w:proofErr w:type="spellStart"/>
      <w:r w:rsidRPr="00264514">
        <w:rPr>
          <w:szCs w:val="28"/>
        </w:rPr>
        <w:t>của</w:t>
      </w:r>
      <w:proofErr w:type="spellEnd"/>
      <w:r w:rsidRPr="00264514">
        <w:rPr>
          <w:szCs w:val="28"/>
        </w:rPr>
        <w:t xml:space="preserve"> </w:t>
      </w:r>
      <w:proofErr w:type="spellStart"/>
      <w:r w:rsidRPr="00264514">
        <w:rPr>
          <w:szCs w:val="28"/>
        </w:rPr>
        <w:t>các</w:t>
      </w:r>
      <w:proofErr w:type="spellEnd"/>
      <w:r w:rsidRPr="00264514">
        <w:rPr>
          <w:szCs w:val="28"/>
        </w:rPr>
        <w:t xml:space="preserve"> </w:t>
      </w:r>
      <w:proofErr w:type="spellStart"/>
      <w:r w:rsidRPr="00264514">
        <w:rPr>
          <w:szCs w:val="28"/>
        </w:rPr>
        <w:t>nhà</w:t>
      </w:r>
      <w:proofErr w:type="spellEnd"/>
      <w:r w:rsidRPr="00264514">
        <w:rPr>
          <w:szCs w:val="28"/>
        </w:rPr>
        <w:t xml:space="preserve"> </w:t>
      </w:r>
      <w:proofErr w:type="spellStart"/>
      <w:r w:rsidRPr="00264514">
        <w:rPr>
          <w:szCs w:val="28"/>
        </w:rPr>
        <w:t>thầu</w:t>
      </w:r>
      <w:proofErr w:type="spellEnd"/>
      <w:r w:rsidRPr="00264514">
        <w:rPr>
          <w:szCs w:val="28"/>
        </w:rPr>
        <w:t xml:space="preserve"> </w:t>
      </w:r>
      <w:proofErr w:type="spellStart"/>
      <w:r w:rsidRPr="00264514">
        <w:rPr>
          <w:szCs w:val="28"/>
        </w:rPr>
        <w:t>nước</w:t>
      </w:r>
      <w:proofErr w:type="spellEnd"/>
      <w:r w:rsidRPr="00264514">
        <w:rPr>
          <w:szCs w:val="28"/>
        </w:rPr>
        <w:t xml:space="preserve"> </w:t>
      </w:r>
      <w:proofErr w:type="spellStart"/>
      <w:r w:rsidRPr="00264514">
        <w:rPr>
          <w:szCs w:val="28"/>
        </w:rPr>
        <w:t>ngoài</w:t>
      </w:r>
      <w:proofErr w:type="spellEnd"/>
      <w:r w:rsidRPr="00264514">
        <w:rPr>
          <w:szCs w:val="28"/>
        </w:rPr>
        <w:t xml:space="preserve"> </w:t>
      </w:r>
      <w:proofErr w:type="spellStart"/>
      <w:r w:rsidRPr="00264514">
        <w:rPr>
          <w:szCs w:val="28"/>
        </w:rPr>
        <w:t>thi</w:t>
      </w:r>
      <w:proofErr w:type="spellEnd"/>
      <w:r w:rsidRPr="00264514">
        <w:rPr>
          <w:szCs w:val="28"/>
        </w:rPr>
        <w:t xml:space="preserve"> </w:t>
      </w:r>
      <w:proofErr w:type="spellStart"/>
      <w:r w:rsidRPr="00264514">
        <w:rPr>
          <w:szCs w:val="28"/>
        </w:rPr>
        <w:t>công</w:t>
      </w:r>
      <w:proofErr w:type="spellEnd"/>
      <w:r w:rsidRPr="00264514">
        <w:rPr>
          <w:szCs w:val="28"/>
        </w:rPr>
        <w:t xml:space="preserve"> </w:t>
      </w:r>
      <w:proofErr w:type="spellStart"/>
      <w:r w:rsidRPr="00264514">
        <w:rPr>
          <w:szCs w:val="28"/>
        </w:rPr>
        <w:t>dự</w:t>
      </w:r>
      <w:proofErr w:type="spellEnd"/>
      <w:r w:rsidRPr="00264514">
        <w:rPr>
          <w:szCs w:val="28"/>
        </w:rPr>
        <w:t xml:space="preserve"> </w:t>
      </w:r>
      <w:proofErr w:type="spellStart"/>
      <w:r w:rsidRPr="00264514">
        <w:rPr>
          <w:szCs w:val="28"/>
        </w:rPr>
        <w:t>án</w:t>
      </w:r>
      <w:proofErr w:type="spellEnd"/>
      <w:r w:rsidRPr="00264514">
        <w:rPr>
          <w:szCs w:val="28"/>
        </w:rPr>
        <w:t xml:space="preserve"> </w:t>
      </w:r>
      <w:proofErr w:type="spellStart"/>
      <w:r w:rsidRPr="00264514">
        <w:rPr>
          <w:szCs w:val="28"/>
        </w:rPr>
        <w:t>Nhà</w:t>
      </w:r>
      <w:proofErr w:type="spellEnd"/>
      <w:r w:rsidRPr="00264514">
        <w:rPr>
          <w:szCs w:val="28"/>
        </w:rPr>
        <w:t xml:space="preserve"> </w:t>
      </w:r>
      <w:proofErr w:type="spellStart"/>
      <w:r w:rsidRPr="00264514">
        <w:rPr>
          <w:szCs w:val="28"/>
        </w:rPr>
        <w:t>máy</w:t>
      </w:r>
      <w:proofErr w:type="spellEnd"/>
      <w:r w:rsidRPr="00264514">
        <w:rPr>
          <w:szCs w:val="28"/>
        </w:rPr>
        <w:t xml:space="preserve"> </w:t>
      </w:r>
      <w:proofErr w:type="spellStart"/>
      <w:r w:rsidRPr="00264514">
        <w:rPr>
          <w:szCs w:val="28"/>
        </w:rPr>
        <w:t>Nhiệt</w:t>
      </w:r>
      <w:proofErr w:type="spellEnd"/>
      <w:r w:rsidRPr="00264514">
        <w:rPr>
          <w:szCs w:val="28"/>
        </w:rPr>
        <w:t xml:space="preserve"> </w:t>
      </w:r>
      <w:proofErr w:type="spellStart"/>
      <w:r w:rsidRPr="00264514">
        <w:rPr>
          <w:szCs w:val="28"/>
        </w:rPr>
        <w:t>điện</w:t>
      </w:r>
      <w:proofErr w:type="spellEnd"/>
      <w:r w:rsidRPr="00264514">
        <w:rPr>
          <w:szCs w:val="28"/>
        </w:rPr>
        <w:t xml:space="preserve"> BOT </w:t>
      </w:r>
      <w:proofErr w:type="spellStart"/>
      <w:r w:rsidRPr="00264514">
        <w:rPr>
          <w:szCs w:val="28"/>
        </w:rPr>
        <w:t>Vân</w:t>
      </w:r>
      <w:proofErr w:type="spellEnd"/>
      <w:r w:rsidRPr="00264514">
        <w:rPr>
          <w:szCs w:val="28"/>
        </w:rPr>
        <w:t xml:space="preserve"> </w:t>
      </w:r>
      <w:proofErr w:type="spellStart"/>
      <w:r w:rsidRPr="00264514">
        <w:rPr>
          <w:szCs w:val="28"/>
        </w:rPr>
        <w:t>Phong</w:t>
      </w:r>
      <w:proofErr w:type="spellEnd"/>
      <w:r w:rsidRPr="00264514">
        <w:rPr>
          <w:szCs w:val="28"/>
        </w:rPr>
        <w:t xml:space="preserve"> </w:t>
      </w:r>
      <w:proofErr w:type="spellStart"/>
      <w:r w:rsidRPr="00264514">
        <w:rPr>
          <w:szCs w:val="28"/>
        </w:rPr>
        <w:t>và</w:t>
      </w:r>
      <w:proofErr w:type="spellEnd"/>
      <w:r w:rsidRPr="00264514">
        <w:rPr>
          <w:szCs w:val="28"/>
        </w:rPr>
        <w:t xml:space="preserve"> </w:t>
      </w:r>
      <w:proofErr w:type="spellStart"/>
      <w:r w:rsidRPr="00264514">
        <w:rPr>
          <w:szCs w:val="28"/>
        </w:rPr>
        <w:t>một</w:t>
      </w:r>
      <w:proofErr w:type="spellEnd"/>
      <w:r w:rsidRPr="00264514">
        <w:rPr>
          <w:szCs w:val="28"/>
        </w:rPr>
        <w:t xml:space="preserve"> </w:t>
      </w:r>
      <w:proofErr w:type="spellStart"/>
      <w:r w:rsidRPr="00264514">
        <w:rPr>
          <w:szCs w:val="28"/>
        </w:rPr>
        <w:t>số</w:t>
      </w:r>
      <w:proofErr w:type="spellEnd"/>
      <w:r w:rsidRPr="00264514">
        <w:rPr>
          <w:szCs w:val="28"/>
        </w:rPr>
        <w:t xml:space="preserve"> </w:t>
      </w:r>
      <w:proofErr w:type="spellStart"/>
      <w:r w:rsidRPr="00264514">
        <w:rPr>
          <w:szCs w:val="28"/>
        </w:rPr>
        <w:t>doanh</w:t>
      </w:r>
      <w:proofErr w:type="spellEnd"/>
      <w:r w:rsidRPr="00264514">
        <w:rPr>
          <w:szCs w:val="28"/>
        </w:rPr>
        <w:t xml:space="preserve"> </w:t>
      </w:r>
      <w:proofErr w:type="spellStart"/>
      <w:r w:rsidRPr="00264514">
        <w:rPr>
          <w:szCs w:val="28"/>
        </w:rPr>
        <w:t>nghiệp</w:t>
      </w:r>
      <w:proofErr w:type="spellEnd"/>
      <w:r w:rsidRPr="00264514">
        <w:rPr>
          <w:szCs w:val="28"/>
        </w:rPr>
        <w:t xml:space="preserve"> </w:t>
      </w:r>
      <w:proofErr w:type="spellStart"/>
      <w:r w:rsidRPr="00264514">
        <w:rPr>
          <w:szCs w:val="28"/>
        </w:rPr>
        <w:t>có</w:t>
      </w:r>
      <w:proofErr w:type="spellEnd"/>
      <w:r w:rsidRPr="00264514">
        <w:rPr>
          <w:szCs w:val="28"/>
        </w:rPr>
        <w:t xml:space="preserve"> </w:t>
      </w:r>
      <w:proofErr w:type="spellStart"/>
      <w:r w:rsidRPr="00264514">
        <w:rPr>
          <w:szCs w:val="28"/>
        </w:rPr>
        <w:t>số</w:t>
      </w:r>
      <w:proofErr w:type="spellEnd"/>
      <w:r w:rsidRPr="00264514">
        <w:rPr>
          <w:szCs w:val="28"/>
        </w:rPr>
        <w:t xml:space="preserve"> </w:t>
      </w:r>
      <w:proofErr w:type="spellStart"/>
      <w:r w:rsidRPr="00264514">
        <w:rPr>
          <w:szCs w:val="28"/>
        </w:rPr>
        <w:t>nộp</w:t>
      </w:r>
      <w:proofErr w:type="spellEnd"/>
      <w:r w:rsidRPr="00264514">
        <w:rPr>
          <w:szCs w:val="28"/>
        </w:rPr>
        <w:t xml:space="preserve"> </w:t>
      </w:r>
      <w:proofErr w:type="spellStart"/>
      <w:r w:rsidRPr="00264514">
        <w:rPr>
          <w:szCs w:val="28"/>
        </w:rPr>
        <w:t>ngân</w:t>
      </w:r>
      <w:proofErr w:type="spellEnd"/>
      <w:r w:rsidRPr="00264514">
        <w:rPr>
          <w:szCs w:val="28"/>
        </w:rPr>
        <w:t xml:space="preserve"> </w:t>
      </w:r>
      <w:proofErr w:type="spellStart"/>
      <w:r w:rsidRPr="00264514">
        <w:rPr>
          <w:szCs w:val="28"/>
        </w:rPr>
        <w:t>sách</w:t>
      </w:r>
      <w:proofErr w:type="spellEnd"/>
      <w:r w:rsidRPr="00264514">
        <w:rPr>
          <w:szCs w:val="28"/>
        </w:rPr>
        <w:t xml:space="preserve"> </w:t>
      </w:r>
      <w:proofErr w:type="spellStart"/>
      <w:r w:rsidRPr="00264514">
        <w:rPr>
          <w:szCs w:val="28"/>
        </w:rPr>
        <w:t>tăng</w:t>
      </w:r>
      <w:proofErr w:type="spellEnd"/>
      <w:r>
        <w:rPr>
          <w:szCs w:val="28"/>
        </w:rPr>
        <w:t>.</w:t>
      </w:r>
    </w:p>
    <w:p w14:paraId="7EA358D0" w14:textId="77777777" w:rsidR="00D10043" w:rsidRPr="00EF20BB" w:rsidRDefault="00D10043" w:rsidP="00D10043">
      <w:pPr>
        <w:spacing w:before="120" w:after="120"/>
        <w:ind w:right="2" w:firstLine="720"/>
        <w:jc w:val="both"/>
        <w:rPr>
          <w:i/>
          <w:szCs w:val="28"/>
          <w:lang w:val="nl-NL"/>
        </w:rPr>
      </w:pPr>
      <w:r w:rsidRPr="00EF20BB">
        <w:rPr>
          <w:szCs w:val="28"/>
          <w:lang w:val="nl-NL"/>
        </w:rPr>
        <w:t xml:space="preserve">- Thu từ khu vực CTN ngoài quốc doanh: Trong </w:t>
      </w:r>
      <w:r>
        <w:rPr>
          <w:szCs w:val="28"/>
          <w:lang w:val="nl-NL"/>
        </w:rPr>
        <w:t>tháng 12/2021 thu 326</w:t>
      </w:r>
      <w:r w:rsidRPr="00EF20BB">
        <w:rPr>
          <w:szCs w:val="28"/>
          <w:lang w:val="nl-NL"/>
        </w:rPr>
        <w:t xml:space="preserve"> tỷ đồng, lũy kế thực hiện </w:t>
      </w:r>
      <w:r>
        <w:rPr>
          <w:szCs w:val="28"/>
          <w:lang w:val="nl-NL"/>
        </w:rPr>
        <w:t>2.792</w:t>
      </w:r>
      <w:r w:rsidRPr="00EF20BB">
        <w:rPr>
          <w:szCs w:val="28"/>
          <w:lang w:val="nl-NL"/>
        </w:rPr>
        <w:t xml:space="preserve"> tỷ đồng, đạt </w:t>
      </w:r>
      <w:r>
        <w:rPr>
          <w:szCs w:val="28"/>
          <w:lang w:val="nl-NL"/>
        </w:rPr>
        <w:t>85,9</w:t>
      </w:r>
      <w:r w:rsidRPr="00EF20BB">
        <w:rPr>
          <w:szCs w:val="28"/>
          <w:lang w:val="nl-NL"/>
        </w:rPr>
        <w:t xml:space="preserve">% dự toán và </w:t>
      </w:r>
      <w:r>
        <w:rPr>
          <w:szCs w:val="28"/>
          <w:lang w:val="nl-NL"/>
        </w:rPr>
        <w:t>vượt 0,4</w:t>
      </w:r>
      <w:r w:rsidRPr="00EF20BB">
        <w:rPr>
          <w:szCs w:val="28"/>
          <w:lang w:val="nl-NL"/>
        </w:rPr>
        <w:t xml:space="preserve">% so với cùng kỳ. Trong đó: </w:t>
      </w:r>
    </w:p>
    <w:p w14:paraId="5B930F3C" w14:textId="77777777" w:rsidR="00D10043" w:rsidRPr="00EF20BB" w:rsidRDefault="00D10043" w:rsidP="00D10043">
      <w:pPr>
        <w:spacing w:before="120" w:after="120"/>
        <w:ind w:right="2" w:firstLine="851"/>
        <w:jc w:val="both"/>
        <w:rPr>
          <w:i/>
          <w:iCs/>
          <w:szCs w:val="28"/>
          <w:lang w:val="nl-NL"/>
        </w:rPr>
      </w:pPr>
      <w:r w:rsidRPr="00EF20BB">
        <w:rPr>
          <w:szCs w:val="28"/>
          <w:lang w:val="nl-NL"/>
        </w:rPr>
        <w:t xml:space="preserve">+ Công ty Cổ phần Bia Sài Gòn – Khánh Hòa thực hiện trong </w:t>
      </w:r>
      <w:r>
        <w:rPr>
          <w:szCs w:val="28"/>
          <w:lang w:val="nl-NL"/>
        </w:rPr>
        <w:t>tháng 12/2021 là 78</w:t>
      </w:r>
      <w:r w:rsidRPr="00EF20BB">
        <w:rPr>
          <w:szCs w:val="28"/>
          <w:lang w:val="nl-NL"/>
        </w:rPr>
        <w:t xml:space="preserve"> tỷ đồng, lũy kế thực hiệ</w:t>
      </w:r>
      <w:r>
        <w:rPr>
          <w:szCs w:val="28"/>
          <w:lang w:val="nl-NL"/>
        </w:rPr>
        <w:t>n 354</w:t>
      </w:r>
      <w:r w:rsidRPr="00EF20BB">
        <w:rPr>
          <w:szCs w:val="28"/>
          <w:lang w:val="nl-NL"/>
        </w:rPr>
        <w:t xml:space="preserve"> tỷ đồng, đạt </w:t>
      </w:r>
      <w:r>
        <w:rPr>
          <w:szCs w:val="28"/>
          <w:lang w:val="nl-NL"/>
        </w:rPr>
        <w:t>94,6</w:t>
      </w:r>
      <w:r w:rsidRPr="00EF20BB">
        <w:rPr>
          <w:szCs w:val="28"/>
          <w:lang w:val="nl-NL"/>
        </w:rPr>
        <w:t xml:space="preserve">% dự toán và </w:t>
      </w:r>
      <w:r>
        <w:rPr>
          <w:szCs w:val="28"/>
          <w:lang w:val="nl-NL"/>
        </w:rPr>
        <w:t>vượt 11,4</w:t>
      </w:r>
      <w:r w:rsidRPr="00EF20BB">
        <w:rPr>
          <w:szCs w:val="28"/>
          <w:lang w:val="nl-NL"/>
        </w:rPr>
        <w:t>% so với cùng kỳ.</w:t>
      </w:r>
    </w:p>
    <w:p w14:paraId="33BC4B63" w14:textId="15E73F3E" w:rsidR="00D10043" w:rsidRPr="00EF20BB" w:rsidRDefault="00D10043" w:rsidP="00D10043">
      <w:pPr>
        <w:spacing w:before="120" w:after="120"/>
        <w:ind w:right="2" w:firstLine="851"/>
        <w:jc w:val="both"/>
        <w:rPr>
          <w:szCs w:val="28"/>
          <w:lang w:val="nl-NL"/>
        </w:rPr>
      </w:pPr>
      <w:r w:rsidRPr="00EF20BB">
        <w:rPr>
          <w:szCs w:val="28"/>
          <w:lang w:val="vi-VN"/>
        </w:rPr>
        <w:t xml:space="preserve">- Thuế thu nhập cá nhân: </w:t>
      </w:r>
      <w:r>
        <w:rPr>
          <w:szCs w:val="28"/>
          <w:lang w:val="vi-VN"/>
        </w:rPr>
        <w:t>Tháng 12/2021</w:t>
      </w:r>
      <w:r>
        <w:rPr>
          <w:szCs w:val="28"/>
          <w:lang w:val="nl-NL"/>
        </w:rPr>
        <w:t xml:space="preserve"> thu 66</w:t>
      </w:r>
      <w:r w:rsidRPr="00EF20BB">
        <w:rPr>
          <w:szCs w:val="28"/>
          <w:lang w:val="nl-NL"/>
        </w:rPr>
        <w:t xml:space="preserve"> tỷ đồng</w:t>
      </w:r>
      <w:r w:rsidRPr="00EF20BB">
        <w:rPr>
          <w:i/>
          <w:iCs/>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hiện</w:t>
      </w:r>
      <w:proofErr w:type="spellEnd"/>
      <w:r w:rsidRPr="00EF20BB">
        <w:rPr>
          <w:szCs w:val="28"/>
        </w:rPr>
        <w:t xml:space="preserve"> </w:t>
      </w:r>
      <w:r>
        <w:rPr>
          <w:szCs w:val="28"/>
        </w:rPr>
        <w:t>953</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w:t>
      </w:r>
      <w:r w:rsidRPr="00EF20BB">
        <w:rPr>
          <w:szCs w:val="28"/>
          <w:lang w:val="vi-VN"/>
        </w:rPr>
        <w:t xml:space="preserve"> </w:t>
      </w:r>
      <w:r>
        <w:rPr>
          <w:szCs w:val="28"/>
          <w:lang w:val="nl-NL"/>
        </w:rPr>
        <w:t>vượt 5,9</w:t>
      </w:r>
      <w:r w:rsidRPr="00EF20BB">
        <w:rPr>
          <w:szCs w:val="28"/>
          <w:lang w:val="vi-VN"/>
        </w:rPr>
        <w:t>% dự toán</w:t>
      </w:r>
      <w:r w:rsidRPr="00EF20BB">
        <w:rPr>
          <w:szCs w:val="28"/>
          <w:lang w:val="nl-NL"/>
        </w:rPr>
        <w:t xml:space="preserve"> </w:t>
      </w:r>
      <w:r w:rsidRPr="00EF20BB">
        <w:rPr>
          <w:szCs w:val="28"/>
          <w:lang w:val="vi-VN"/>
        </w:rPr>
        <w:t xml:space="preserve">và </w:t>
      </w:r>
      <w:r>
        <w:rPr>
          <w:szCs w:val="28"/>
          <w:lang w:val="nl-NL"/>
        </w:rPr>
        <w:t>bằng 96,7</w:t>
      </w:r>
      <w:r w:rsidRPr="00EF20BB">
        <w:rPr>
          <w:szCs w:val="28"/>
          <w:lang w:val="vi-VN"/>
        </w:rPr>
        <w:t>% so</w:t>
      </w:r>
      <w:r w:rsidRPr="00EF20BB">
        <w:rPr>
          <w:szCs w:val="28"/>
          <w:lang w:val="nl-NL"/>
        </w:rPr>
        <w:t xml:space="preserve"> với</w:t>
      </w:r>
      <w:r w:rsidRPr="00EF20BB">
        <w:rPr>
          <w:szCs w:val="28"/>
          <w:lang w:val="vi-VN"/>
        </w:rPr>
        <w:t xml:space="preserve"> cùng kỳ</w:t>
      </w:r>
      <w:r w:rsidRPr="00EF20BB">
        <w:rPr>
          <w:szCs w:val="28"/>
          <w:lang w:val="nl-NL"/>
        </w:rPr>
        <w:t>.</w:t>
      </w:r>
    </w:p>
    <w:p w14:paraId="59A4DF98" w14:textId="77777777" w:rsidR="00D10043" w:rsidRPr="00EF20BB" w:rsidRDefault="00D10043" w:rsidP="00D10043">
      <w:pPr>
        <w:spacing w:before="120" w:after="120"/>
        <w:ind w:right="2" w:firstLine="851"/>
        <w:jc w:val="both"/>
        <w:rPr>
          <w:szCs w:val="28"/>
          <w:lang w:val="nl-NL"/>
        </w:rPr>
      </w:pPr>
      <w:r w:rsidRPr="00EF20BB">
        <w:rPr>
          <w:szCs w:val="28"/>
          <w:lang w:val="vi-VN"/>
        </w:rPr>
        <w:t xml:space="preserve">- Thu xổ số kiến thiết: </w:t>
      </w:r>
      <w:r>
        <w:rPr>
          <w:szCs w:val="28"/>
          <w:lang w:val="nl-NL"/>
        </w:rPr>
        <w:t>Tháng 12/2021</w:t>
      </w:r>
      <w:r w:rsidRPr="00EF20BB">
        <w:rPr>
          <w:szCs w:val="28"/>
          <w:lang w:val="nl-NL"/>
        </w:rPr>
        <w:t xml:space="preserve"> thu </w:t>
      </w:r>
      <w:r>
        <w:rPr>
          <w:szCs w:val="28"/>
          <w:lang w:val="nl-NL"/>
        </w:rPr>
        <w:t>19</w:t>
      </w:r>
      <w:r w:rsidRPr="00EF20BB">
        <w:rPr>
          <w:szCs w:val="28"/>
          <w:lang w:val="nl-NL"/>
        </w:rPr>
        <w:t xml:space="preserve"> tỷ đồng</w:t>
      </w:r>
      <w:r w:rsidRPr="00EF20BB">
        <w:rPr>
          <w:i/>
          <w:iCs/>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230</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w:t>
      </w:r>
      <w:r w:rsidRPr="00EF20BB">
        <w:rPr>
          <w:i/>
          <w:iCs/>
          <w:szCs w:val="28"/>
        </w:rPr>
        <w:t xml:space="preserve"> </w:t>
      </w:r>
      <w:r w:rsidRPr="00EF20BB">
        <w:rPr>
          <w:szCs w:val="28"/>
          <w:lang w:val="vi-VN"/>
        </w:rPr>
        <w:t xml:space="preserve">đạt </w:t>
      </w:r>
      <w:r>
        <w:rPr>
          <w:szCs w:val="28"/>
        </w:rPr>
        <w:t>95,9</w:t>
      </w:r>
      <w:r w:rsidRPr="00EF20BB">
        <w:rPr>
          <w:szCs w:val="28"/>
          <w:lang w:val="vi-VN"/>
        </w:rPr>
        <w:t>% dự toán</w:t>
      </w:r>
      <w:r w:rsidRPr="00EF20BB">
        <w:rPr>
          <w:szCs w:val="28"/>
        </w:rPr>
        <w:t xml:space="preserve"> </w:t>
      </w:r>
      <w:r w:rsidRPr="00EF20BB">
        <w:rPr>
          <w:szCs w:val="28"/>
          <w:lang w:val="vi-VN"/>
        </w:rPr>
        <w:t xml:space="preserve">và </w:t>
      </w:r>
      <w:r>
        <w:rPr>
          <w:szCs w:val="28"/>
          <w:lang w:val="nl-NL"/>
        </w:rPr>
        <w:t>bằng 99,8</w:t>
      </w:r>
      <w:r w:rsidRPr="00EF20BB">
        <w:rPr>
          <w:szCs w:val="28"/>
          <w:lang w:val="vi-VN"/>
        </w:rPr>
        <w:t xml:space="preserve">% so cùng kỳ. </w:t>
      </w:r>
      <w:r w:rsidRPr="00EF20BB">
        <w:rPr>
          <w:szCs w:val="28"/>
          <w:lang w:val="nl-NL"/>
        </w:rPr>
        <w:t>Trong đó, Công ty Xổ số Kiến thiết Khánh Hòa thực hiện nộ</w:t>
      </w:r>
      <w:r>
        <w:rPr>
          <w:szCs w:val="28"/>
          <w:lang w:val="nl-NL"/>
        </w:rPr>
        <w:t>p 215</w:t>
      </w:r>
      <w:r w:rsidRPr="00EF20BB">
        <w:rPr>
          <w:szCs w:val="28"/>
          <w:lang w:val="nl-NL"/>
        </w:rPr>
        <w:t xml:space="preserve"> tỷ đồng </w:t>
      </w:r>
      <w:r w:rsidRPr="00EF20BB">
        <w:rPr>
          <w:i/>
          <w:iCs/>
          <w:szCs w:val="28"/>
          <w:lang w:val="nl-NL"/>
        </w:rPr>
        <w:t xml:space="preserve">(đạt </w:t>
      </w:r>
      <w:r>
        <w:rPr>
          <w:i/>
          <w:iCs/>
          <w:szCs w:val="28"/>
          <w:lang w:val="nl-NL"/>
        </w:rPr>
        <w:t>100</w:t>
      </w:r>
      <w:r w:rsidRPr="00EF20BB">
        <w:rPr>
          <w:i/>
          <w:iCs/>
          <w:szCs w:val="28"/>
          <w:lang w:val="nl-NL"/>
        </w:rPr>
        <w:t xml:space="preserve">% dự toán và </w:t>
      </w:r>
      <w:r>
        <w:rPr>
          <w:i/>
          <w:iCs/>
          <w:szCs w:val="28"/>
          <w:lang w:val="nl-NL"/>
        </w:rPr>
        <w:t>bằng 99,6</w:t>
      </w:r>
      <w:r w:rsidRPr="00EF20BB">
        <w:rPr>
          <w:i/>
          <w:iCs/>
          <w:szCs w:val="28"/>
          <w:lang w:val="nl-NL"/>
        </w:rPr>
        <w:t>%</w:t>
      </w:r>
      <w:r w:rsidRPr="00EF20BB">
        <w:rPr>
          <w:i/>
          <w:szCs w:val="28"/>
          <w:lang w:val="nl-NL"/>
        </w:rPr>
        <w:t xml:space="preserve"> so với cùng kỳ</w:t>
      </w:r>
      <w:r w:rsidRPr="00EF20BB">
        <w:rPr>
          <w:szCs w:val="28"/>
          <w:lang w:val="nl-NL"/>
        </w:rPr>
        <w:t>) và số nộp của Công ty xổ số điện toán thực hiệ</w:t>
      </w:r>
      <w:r>
        <w:rPr>
          <w:szCs w:val="28"/>
          <w:lang w:val="nl-NL"/>
        </w:rPr>
        <w:t>n 15</w:t>
      </w:r>
      <w:r w:rsidRPr="00EF20BB">
        <w:rPr>
          <w:szCs w:val="28"/>
          <w:lang w:val="nl-NL"/>
        </w:rPr>
        <w:t xml:space="preserve"> tỷ đồng </w:t>
      </w:r>
      <w:r w:rsidRPr="00EF20BB">
        <w:rPr>
          <w:i/>
          <w:iCs/>
          <w:szCs w:val="28"/>
          <w:lang w:val="nl-NL"/>
        </w:rPr>
        <w:t xml:space="preserve">(đạt </w:t>
      </w:r>
      <w:r>
        <w:rPr>
          <w:i/>
          <w:iCs/>
          <w:szCs w:val="28"/>
          <w:lang w:val="nl-NL"/>
        </w:rPr>
        <w:t>94</w:t>
      </w:r>
      <w:r w:rsidRPr="00EF20BB">
        <w:rPr>
          <w:i/>
          <w:iCs/>
          <w:szCs w:val="28"/>
          <w:lang w:val="nl-NL"/>
        </w:rPr>
        <w:t xml:space="preserve">% dự toán </w:t>
      </w:r>
      <w:r w:rsidRPr="00DE3500">
        <w:rPr>
          <w:i/>
          <w:iCs/>
          <w:szCs w:val="28"/>
          <w:lang w:val="nl-NL"/>
        </w:rPr>
        <w:t>và</w:t>
      </w:r>
      <w:r w:rsidRPr="00DE3500">
        <w:rPr>
          <w:i/>
          <w:szCs w:val="28"/>
          <w:lang w:val="nl-NL"/>
        </w:rPr>
        <w:t xml:space="preserve"> </w:t>
      </w:r>
      <w:r>
        <w:rPr>
          <w:i/>
          <w:szCs w:val="28"/>
          <w:lang w:val="nl-NL"/>
        </w:rPr>
        <w:t>vượt 2,8</w:t>
      </w:r>
      <w:r w:rsidRPr="00DE3500">
        <w:rPr>
          <w:i/>
          <w:szCs w:val="28"/>
          <w:lang w:val="nl-NL"/>
        </w:rPr>
        <w:t>%</w:t>
      </w:r>
      <w:r w:rsidRPr="00EF20BB">
        <w:rPr>
          <w:i/>
          <w:szCs w:val="28"/>
          <w:lang w:val="nl-NL"/>
        </w:rPr>
        <w:t xml:space="preserve"> so với cùng kỳ</w:t>
      </w:r>
      <w:r w:rsidRPr="00EF20BB">
        <w:rPr>
          <w:szCs w:val="28"/>
          <w:lang w:val="nl-NL"/>
        </w:rPr>
        <w:t>).</w:t>
      </w:r>
    </w:p>
    <w:p w14:paraId="2522A0C3" w14:textId="77777777" w:rsidR="00D10043" w:rsidRPr="00EF20BB" w:rsidRDefault="00D10043" w:rsidP="00D10043">
      <w:pPr>
        <w:spacing w:before="120" w:after="120"/>
        <w:ind w:right="2" w:firstLine="851"/>
        <w:jc w:val="both"/>
        <w:rPr>
          <w:szCs w:val="28"/>
          <w:lang w:val="nl-NL"/>
        </w:rPr>
      </w:pPr>
      <w:r w:rsidRPr="00EF20BB">
        <w:rPr>
          <w:szCs w:val="28"/>
          <w:lang w:val="nl-NL"/>
        </w:rPr>
        <w:t xml:space="preserve">- </w:t>
      </w:r>
      <w:r w:rsidRPr="00EF20BB">
        <w:rPr>
          <w:szCs w:val="28"/>
          <w:lang w:val="vi-VN"/>
        </w:rPr>
        <w:t xml:space="preserve">Thuế bảo vệ môi trường: </w:t>
      </w:r>
      <w:r>
        <w:rPr>
          <w:szCs w:val="28"/>
          <w:lang w:val="nl-NL"/>
        </w:rPr>
        <w:t>Tháng 12/2021 thu 61</w:t>
      </w:r>
      <w:r w:rsidRPr="00EF20BB">
        <w:rPr>
          <w:szCs w:val="28"/>
          <w:lang w:val="nl-NL"/>
        </w:rPr>
        <w:t xml:space="preserve"> tỷ đồng, lũy kế thực hiệ</w:t>
      </w:r>
      <w:r>
        <w:rPr>
          <w:szCs w:val="28"/>
          <w:lang w:val="nl-NL"/>
        </w:rPr>
        <w:t>n 913</w:t>
      </w:r>
      <w:r w:rsidRPr="00EF20BB">
        <w:rPr>
          <w:szCs w:val="28"/>
          <w:lang w:val="nl-NL"/>
        </w:rPr>
        <w:t xml:space="preserve"> tỷ đồng,</w:t>
      </w:r>
      <w:r w:rsidRPr="00EF20BB">
        <w:rPr>
          <w:szCs w:val="28"/>
          <w:lang w:val="vi-VN"/>
        </w:rPr>
        <w:t xml:space="preserve"> </w:t>
      </w:r>
      <w:r w:rsidRPr="00EF20BB">
        <w:rPr>
          <w:szCs w:val="28"/>
          <w:lang w:val="nl-NL"/>
        </w:rPr>
        <w:t xml:space="preserve">đạt </w:t>
      </w:r>
      <w:r>
        <w:rPr>
          <w:szCs w:val="28"/>
          <w:lang w:val="nl-NL"/>
        </w:rPr>
        <w:t>83</w:t>
      </w:r>
      <w:r w:rsidRPr="00EF20BB">
        <w:rPr>
          <w:szCs w:val="28"/>
          <w:lang w:val="nl-NL"/>
        </w:rPr>
        <w:t>% dự toán và</w:t>
      </w:r>
      <w:r w:rsidRPr="00EF20BB">
        <w:rPr>
          <w:szCs w:val="28"/>
          <w:lang w:val="vi-VN"/>
        </w:rPr>
        <w:t xml:space="preserve"> </w:t>
      </w:r>
      <w:r>
        <w:rPr>
          <w:szCs w:val="28"/>
          <w:lang w:val="nl-NL"/>
        </w:rPr>
        <w:t>bằng 89,5</w:t>
      </w:r>
      <w:r w:rsidRPr="00EF20BB">
        <w:rPr>
          <w:szCs w:val="28"/>
          <w:lang w:val="vi-VN"/>
        </w:rPr>
        <w:t>% so cùng kỳ</w:t>
      </w:r>
      <w:r w:rsidRPr="00EF20BB">
        <w:rPr>
          <w:szCs w:val="28"/>
          <w:lang w:val="nl-NL"/>
        </w:rPr>
        <w:t xml:space="preserve">. </w:t>
      </w:r>
    </w:p>
    <w:p w14:paraId="3C7E2AD0" w14:textId="77777777" w:rsidR="00D10043" w:rsidRPr="00EF20BB" w:rsidRDefault="00D10043" w:rsidP="00D10043">
      <w:pPr>
        <w:spacing w:before="120" w:after="120"/>
        <w:ind w:right="2" w:firstLine="851"/>
        <w:jc w:val="both"/>
        <w:rPr>
          <w:b/>
          <w:bCs/>
          <w:szCs w:val="28"/>
          <w:lang w:val="nl-NL"/>
        </w:rPr>
      </w:pPr>
      <w:r w:rsidRPr="00EF20BB">
        <w:rPr>
          <w:b/>
          <w:bCs/>
          <w:szCs w:val="28"/>
          <w:lang w:val="nl-NL"/>
        </w:rPr>
        <w:t>b) Các khoản thu từ nhà và đất:</w:t>
      </w:r>
    </w:p>
    <w:p w14:paraId="4F3D3C76" w14:textId="77777777" w:rsidR="00D10043" w:rsidRPr="00EF20BB" w:rsidRDefault="00D10043" w:rsidP="00D10043">
      <w:pPr>
        <w:tabs>
          <w:tab w:val="left" w:pos="709"/>
          <w:tab w:val="right" w:pos="6521"/>
          <w:tab w:val="right" w:pos="8647"/>
        </w:tabs>
        <w:spacing w:before="120" w:after="120"/>
        <w:ind w:firstLine="720"/>
        <w:jc w:val="both"/>
        <w:outlineLvl w:val="0"/>
        <w:rPr>
          <w:szCs w:val="28"/>
          <w:lang w:val="nl-NL"/>
        </w:rPr>
      </w:pPr>
      <w:r w:rsidRPr="00EF20BB">
        <w:rPr>
          <w:szCs w:val="28"/>
          <w:lang w:val="vi-VN"/>
        </w:rPr>
        <w:t>Số thu từ khu vực này</w:t>
      </w:r>
      <w:r w:rsidRPr="00EF20BB">
        <w:rPr>
          <w:szCs w:val="28"/>
        </w:rPr>
        <w:t xml:space="preserve"> </w:t>
      </w:r>
      <w:proofErr w:type="spellStart"/>
      <w:r w:rsidRPr="00EF20BB">
        <w:rPr>
          <w:szCs w:val="28"/>
        </w:rPr>
        <w:t>trong</w:t>
      </w:r>
      <w:proofErr w:type="spellEnd"/>
      <w:r w:rsidRPr="00EF20BB">
        <w:rPr>
          <w:szCs w:val="28"/>
        </w:rPr>
        <w:t xml:space="preserve"> </w:t>
      </w:r>
      <w:proofErr w:type="spellStart"/>
      <w:r>
        <w:rPr>
          <w:szCs w:val="28"/>
        </w:rPr>
        <w:t>tháng</w:t>
      </w:r>
      <w:proofErr w:type="spellEnd"/>
      <w:r>
        <w:rPr>
          <w:szCs w:val="28"/>
        </w:rPr>
        <w:t xml:space="preserve"> 12/2021</w:t>
      </w:r>
      <w:r w:rsidRPr="00EF20BB">
        <w:rPr>
          <w:szCs w:val="28"/>
        </w:rPr>
        <w:t xml:space="preserve"> </w:t>
      </w:r>
      <w:proofErr w:type="spellStart"/>
      <w:r w:rsidRPr="00EF20BB">
        <w:rPr>
          <w:szCs w:val="28"/>
        </w:rPr>
        <w:t>là</w:t>
      </w:r>
      <w:proofErr w:type="spellEnd"/>
      <w:r w:rsidRPr="00EF20BB">
        <w:rPr>
          <w:szCs w:val="28"/>
        </w:rPr>
        <w:t xml:space="preserve"> </w:t>
      </w:r>
      <w:r>
        <w:rPr>
          <w:szCs w:val="28"/>
        </w:rPr>
        <w:t>282</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1.360</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vượ</w:t>
      </w:r>
      <w:r>
        <w:rPr>
          <w:szCs w:val="28"/>
        </w:rPr>
        <w:t>t</w:t>
      </w:r>
      <w:proofErr w:type="spellEnd"/>
      <w:r>
        <w:rPr>
          <w:szCs w:val="28"/>
        </w:rPr>
        <w:t xml:space="preserve"> 72</w:t>
      </w:r>
      <w:r w:rsidRPr="00EF20BB">
        <w:rPr>
          <w:szCs w:val="28"/>
          <w:lang w:val="vi-VN"/>
        </w:rPr>
        <w:t xml:space="preserve">% dự toán và </w:t>
      </w:r>
      <w:proofErr w:type="spellStart"/>
      <w:r w:rsidRPr="00EF20BB">
        <w:rPr>
          <w:szCs w:val="28"/>
        </w:rPr>
        <w:t>vượt</w:t>
      </w:r>
      <w:proofErr w:type="spellEnd"/>
      <w:r w:rsidRPr="00EF20BB">
        <w:rPr>
          <w:szCs w:val="28"/>
        </w:rPr>
        <w:t xml:space="preserve"> </w:t>
      </w:r>
      <w:r>
        <w:rPr>
          <w:szCs w:val="28"/>
        </w:rPr>
        <w:t>5,3</w:t>
      </w:r>
      <w:r w:rsidRPr="00EF20BB">
        <w:rPr>
          <w:szCs w:val="28"/>
          <w:lang w:val="vi-VN"/>
        </w:rPr>
        <w:t xml:space="preserve">% so với cùng kỳ. </w:t>
      </w:r>
      <w:r w:rsidRPr="00EF20BB">
        <w:rPr>
          <w:szCs w:val="28"/>
          <w:lang w:val="nl-NL"/>
        </w:rPr>
        <w:t>Cụ thể từng khoản thu như sau:</w:t>
      </w:r>
    </w:p>
    <w:p w14:paraId="7B455EF8" w14:textId="77777777" w:rsidR="00D10043" w:rsidRPr="00EF20BB" w:rsidRDefault="00D10043" w:rsidP="00D10043">
      <w:pPr>
        <w:spacing w:before="120" w:after="120"/>
        <w:jc w:val="both"/>
        <w:rPr>
          <w:szCs w:val="28"/>
          <w:lang w:val="nl-NL"/>
        </w:rPr>
      </w:pPr>
      <w:r w:rsidRPr="00EF20BB">
        <w:rPr>
          <w:szCs w:val="28"/>
          <w:lang w:val="nl-NL"/>
        </w:rPr>
        <w:tab/>
        <w:t xml:space="preserve">- Thuế sử dụng đất phi nông nghiệp: </w:t>
      </w:r>
      <w:r>
        <w:rPr>
          <w:szCs w:val="28"/>
          <w:lang w:val="nl-NL"/>
        </w:rPr>
        <w:t>Tháng 12/2021 thực hiện 01 tỷ</w:t>
      </w:r>
      <w:r w:rsidRPr="00EF20BB">
        <w:rPr>
          <w:szCs w:val="28"/>
          <w:lang w:val="nl-NL"/>
        </w:rPr>
        <w:t xml:space="preserve"> đồng, </w:t>
      </w:r>
      <w:r>
        <w:rPr>
          <w:szCs w:val="28"/>
          <w:lang w:val="nl-NL"/>
        </w:rPr>
        <w:t>lũy kế thực hiện 12</w:t>
      </w:r>
      <w:r w:rsidRPr="00EF20BB">
        <w:rPr>
          <w:szCs w:val="28"/>
          <w:lang w:val="nl-NL"/>
        </w:rPr>
        <w:t xml:space="preserve"> tỷ đồng, đạ</w:t>
      </w:r>
      <w:r>
        <w:rPr>
          <w:szCs w:val="28"/>
          <w:lang w:val="nl-NL"/>
        </w:rPr>
        <w:t>t 81,4</w:t>
      </w:r>
      <w:r w:rsidRPr="00EF20BB">
        <w:rPr>
          <w:szCs w:val="28"/>
          <w:lang w:val="nl-NL"/>
        </w:rPr>
        <w:t>% dự</w:t>
      </w:r>
      <w:r>
        <w:rPr>
          <w:szCs w:val="28"/>
          <w:lang w:val="nl-NL"/>
        </w:rPr>
        <w:t xml:space="preserve"> toán và bằng 96</w:t>
      </w:r>
      <w:r w:rsidRPr="00EF20BB">
        <w:rPr>
          <w:szCs w:val="28"/>
          <w:lang w:val="nl-NL"/>
        </w:rPr>
        <w:t>% so với cùng kỳ.</w:t>
      </w:r>
    </w:p>
    <w:p w14:paraId="2F5943B6" w14:textId="77777777" w:rsidR="00D10043" w:rsidRDefault="00D10043" w:rsidP="00D10043">
      <w:pPr>
        <w:spacing w:before="120" w:after="120"/>
        <w:ind w:firstLine="567"/>
        <w:jc w:val="both"/>
        <w:rPr>
          <w:szCs w:val="28"/>
        </w:rPr>
      </w:pPr>
      <w:r w:rsidRPr="00EF20BB">
        <w:rPr>
          <w:szCs w:val="28"/>
          <w:lang w:val="nl-NL"/>
        </w:rPr>
        <w:tab/>
        <w:t xml:space="preserve">- Thu tiền sử dụng đất: </w:t>
      </w:r>
      <w:r>
        <w:rPr>
          <w:szCs w:val="28"/>
          <w:lang w:val="nl-NL"/>
        </w:rPr>
        <w:t>Tháng 12/2021</w:t>
      </w:r>
      <w:r w:rsidRPr="00EF20BB">
        <w:rPr>
          <w:szCs w:val="28"/>
          <w:lang w:val="nl-NL"/>
        </w:rPr>
        <w:t xml:space="preserve"> </w:t>
      </w:r>
      <w:r>
        <w:rPr>
          <w:szCs w:val="28"/>
          <w:lang w:val="nl-NL"/>
        </w:rPr>
        <w:t>thực hiện 257</w:t>
      </w:r>
      <w:r w:rsidRPr="00EF20BB">
        <w:rPr>
          <w:szCs w:val="28"/>
          <w:lang w:val="nl-NL"/>
        </w:rPr>
        <w:t xml:space="preserve"> tỷ đồng,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lang w:val="nl-NL"/>
        </w:rPr>
        <w:t xml:space="preserve"> 1.043 tỷ đồng, </w:t>
      </w:r>
      <w:r w:rsidRPr="00EF20BB">
        <w:rPr>
          <w:szCs w:val="28"/>
          <w:lang w:val="nl-NL"/>
        </w:rPr>
        <w:t xml:space="preserve">vượt </w:t>
      </w:r>
      <w:r>
        <w:rPr>
          <w:szCs w:val="28"/>
          <w:lang w:val="nl-NL"/>
        </w:rPr>
        <w:t>60,5</w:t>
      </w:r>
      <w:r w:rsidRPr="00EF20BB">
        <w:rPr>
          <w:szCs w:val="28"/>
          <w:lang w:val="nl-NL"/>
        </w:rPr>
        <w:t xml:space="preserve">% dự toán và vượt </w:t>
      </w:r>
      <w:r>
        <w:rPr>
          <w:szCs w:val="28"/>
          <w:lang w:val="nl-NL"/>
        </w:rPr>
        <w:t>25,7</w:t>
      </w:r>
      <w:r w:rsidRPr="00EF20BB">
        <w:rPr>
          <w:szCs w:val="28"/>
          <w:lang w:val="nl-NL"/>
        </w:rPr>
        <w:t>% so với cùng kỳ.</w:t>
      </w:r>
      <w:r w:rsidRPr="00EF20BB">
        <w:rPr>
          <w:szCs w:val="28"/>
        </w:rPr>
        <w:t xml:space="preserve"> </w:t>
      </w:r>
      <w:r w:rsidRPr="00DA5B2C">
        <w:rPr>
          <w:noProof/>
          <w:szCs w:val="28"/>
          <w:lang w:val="vi-VN"/>
        </w:rPr>
        <w:t xml:space="preserve">Mặc dù dự toán thu 2021 không giao chỉ tiêu tiền sử dụng đất ngân sách cấp tỉnh, nhưng để đảm bảo nguồn chi cho công tác phòng, chống dịch Covid-19 và hỗ trợ người lao động bị ảnh hưởng do dịch bệnh, trên cơ sở đề nghị của Sở Tài nguyên và Môi trường Hội đồng thẩm định giá đất của tỉnh đã xác định giá đất và thu vào ngân sách số tiền 323 tỷ đồng từ </w:t>
      </w:r>
      <w:proofErr w:type="spellStart"/>
      <w:r w:rsidRPr="00DA5B2C">
        <w:rPr>
          <w:bCs/>
          <w:szCs w:val="28"/>
        </w:rPr>
        <w:t>Dự</w:t>
      </w:r>
      <w:proofErr w:type="spellEnd"/>
      <w:r w:rsidRPr="00DA5B2C">
        <w:rPr>
          <w:bCs/>
          <w:szCs w:val="28"/>
        </w:rPr>
        <w:t xml:space="preserve"> </w:t>
      </w:r>
      <w:proofErr w:type="spellStart"/>
      <w:r w:rsidRPr="00DA5B2C">
        <w:rPr>
          <w:bCs/>
          <w:szCs w:val="28"/>
        </w:rPr>
        <w:t>án</w:t>
      </w:r>
      <w:proofErr w:type="spellEnd"/>
      <w:r w:rsidRPr="00DA5B2C">
        <w:rPr>
          <w:bCs/>
          <w:szCs w:val="28"/>
        </w:rPr>
        <w:t xml:space="preserve"> </w:t>
      </w:r>
      <w:proofErr w:type="spellStart"/>
      <w:r w:rsidRPr="00DA5B2C">
        <w:rPr>
          <w:szCs w:val="28"/>
        </w:rPr>
        <w:t>Khu</w:t>
      </w:r>
      <w:proofErr w:type="spellEnd"/>
      <w:r w:rsidRPr="00DA5B2C">
        <w:rPr>
          <w:szCs w:val="28"/>
        </w:rPr>
        <w:t xml:space="preserve"> </w:t>
      </w:r>
      <w:proofErr w:type="spellStart"/>
      <w:r w:rsidRPr="00DA5B2C">
        <w:rPr>
          <w:szCs w:val="28"/>
        </w:rPr>
        <w:t>đô</w:t>
      </w:r>
      <w:proofErr w:type="spellEnd"/>
      <w:r w:rsidRPr="00DA5B2C">
        <w:rPr>
          <w:szCs w:val="28"/>
        </w:rPr>
        <w:t xml:space="preserve"> </w:t>
      </w:r>
      <w:proofErr w:type="spellStart"/>
      <w:r w:rsidRPr="00DA5B2C">
        <w:rPr>
          <w:szCs w:val="28"/>
        </w:rPr>
        <w:t>thị</w:t>
      </w:r>
      <w:proofErr w:type="spellEnd"/>
      <w:r w:rsidRPr="00DA5B2C">
        <w:rPr>
          <w:szCs w:val="28"/>
        </w:rPr>
        <w:t xml:space="preserve"> </w:t>
      </w:r>
      <w:proofErr w:type="spellStart"/>
      <w:r w:rsidRPr="00DA5B2C">
        <w:rPr>
          <w:szCs w:val="28"/>
        </w:rPr>
        <w:t>nghỉ</w:t>
      </w:r>
      <w:proofErr w:type="spellEnd"/>
      <w:r w:rsidRPr="00DA5B2C">
        <w:rPr>
          <w:szCs w:val="28"/>
        </w:rPr>
        <w:t xml:space="preserve"> </w:t>
      </w:r>
      <w:proofErr w:type="spellStart"/>
      <w:r w:rsidRPr="00DA5B2C">
        <w:rPr>
          <w:szCs w:val="28"/>
        </w:rPr>
        <w:t>dưỡng</w:t>
      </w:r>
      <w:proofErr w:type="spellEnd"/>
      <w:r w:rsidRPr="00DA5B2C">
        <w:rPr>
          <w:szCs w:val="28"/>
        </w:rPr>
        <w:t xml:space="preserve"> The Lotus Cam </w:t>
      </w:r>
      <w:proofErr w:type="spellStart"/>
      <w:r w:rsidRPr="00DA5B2C">
        <w:rPr>
          <w:szCs w:val="28"/>
        </w:rPr>
        <w:t>Ranh</w:t>
      </w:r>
      <w:proofErr w:type="spellEnd"/>
      <w:r w:rsidRPr="00DA5B2C">
        <w:rPr>
          <w:szCs w:val="28"/>
          <w:lang w:val="vi-VN"/>
        </w:rPr>
        <w:t xml:space="preserve">; đồng thời trong thời điểm cuối năm đã đôn đốc thu của </w:t>
      </w:r>
      <w:proofErr w:type="spellStart"/>
      <w:r w:rsidRPr="00DA5B2C">
        <w:rPr>
          <w:szCs w:val="28"/>
        </w:rPr>
        <w:t>dự</w:t>
      </w:r>
      <w:proofErr w:type="spellEnd"/>
      <w:r w:rsidRPr="00DA5B2C">
        <w:rPr>
          <w:szCs w:val="28"/>
        </w:rPr>
        <w:t xml:space="preserve"> </w:t>
      </w:r>
      <w:proofErr w:type="spellStart"/>
      <w:r w:rsidRPr="00DA5B2C">
        <w:rPr>
          <w:szCs w:val="28"/>
        </w:rPr>
        <w:t>án</w:t>
      </w:r>
      <w:proofErr w:type="spellEnd"/>
      <w:r w:rsidRPr="00DA5B2C">
        <w:rPr>
          <w:szCs w:val="28"/>
        </w:rPr>
        <w:t xml:space="preserve"> </w:t>
      </w:r>
      <w:proofErr w:type="spellStart"/>
      <w:r w:rsidRPr="00DA5B2C">
        <w:rPr>
          <w:szCs w:val="28"/>
        </w:rPr>
        <w:t>Khu</w:t>
      </w:r>
      <w:proofErr w:type="spellEnd"/>
      <w:r w:rsidRPr="00DA5B2C">
        <w:rPr>
          <w:szCs w:val="28"/>
        </w:rPr>
        <w:t xml:space="preserve"> </w:t>
      </w:r>
      <w:proofErr w:type="spellStart"/>
      <w:r w:rsidRPr="00DA5B2C">
        <w:rPr>
          <w:szCs w:val="28"/>
        </w:rPr>
        <w:t>đô</w:t>
      </w:r>
      <w:proofErr w:type="spellEnd"/>
      <w:r w:rsidRPr="00DA5B2C">
        <w:rPr>
          <w:szCs w:val="28"/>
        </w:rPr>
        <w:t xml:space="preserve"> </w:t>
      </w:r>
      <w:proofErr w:type="spellStart"/>
      <w:r w:rsidRPr="00DA5B2C">
        <w:rPr>
          <w:szCs w:val="28"/>
        </w:rPr>
        <w:t>thị</w:t>
      </w:r>
      <w:proofErr w:type="spellEnd"/>
      <w:r w:rsidRPr="00DA5B2C">
        <w:rPr>
          <w:szCs w:val="28"/>
        </w:rPr>
        <w:t xml:space="preserve"> </w:t>
      </w:r>
      <w:proofErr w:type="spellStart"/>
      <w:r w:rsidRPr="00DA5B2C">
        <w:rPr>
          <w:szCs w:val="28"/>
        </w:rPr>
        <w:t>Hưng</w:t>
      </w:r>
      <w:proofErr w:type="spellEnd"/>
      <w:r w:rsidRPr="00DA5B2C">
        <w:rPr>
          <w:szCs w:val="28"/>
        </w:rPr>
        <w:t xml:space="preserve"> </w:t>
      </w:r>
      <w:proofErr w:type="spellStart"/>
      <w:r w:rsidRPr="00DA5B2C">
        <w:rPr>
          <w:szCs w:val="28"/>
        </w:rPr>
        <w:t>Thịnh</w:t>
      </w:r>
      <w:proofErr w:type="spellEnd"/>
      <w:r w:rsidRPr="00DA5B2C">
        <w:rPr>
          <w:szCs w:val="28"/>
        </w:rPr>
        <w:t xml:space="preserve"> (Golden Bay) 100 </w:t>
      </w:r>
      <w:proofErr w:type="spellStart"/>
      <w:r w:rsidRPr="00DA5B2C">
        <w:rPr>
          <w:szCs w:val="28"/>
        </w:rPr>
        <w:t>tỷ</w:t>
      </w:r>
      <w:proofErr w:type="spellEnd"/>
      <w:r w:rsidRPr="00DA5B2C">
        <w:rPr>
          <w:szCs w:val="28"/>
        </w:rPr>
        <w:t xml:space="preserve"> </w:t>
      </w:r>
      <w:proofErr w:type="spellStart"/>
      <w:r w:rsidRPr="00DA5B2C">
        <w:rPr>
          <w:szCs w:val="28"/>
        </w:rPr>
        <w:t>đồng</w:t>
      </w:r>
      <w:proofErr w:type="spellEnd"/>
      <w:r w:rsidRPr="00DA5B2C">
        <w:rPr>
          <w:szCs w:val="28"/>
        </w:rPr>
        <w:t xml:space="preserve">, </w:t>
      </w:r>
      <w:proofErr w:type="spellStart"/>
      <w:r w:rsidRPr="00DA5B2C">
        <w:rPr>
          <w:szCs w:val="28"/>
        </w:rPr>
        <w:t>dự</w:t>
      </w:r>
      <w:proofErr w:type="spellEnd"/>
      <w:r w:rsidRPr="00DA5B2C">
        <w:rPr>
          <w:szCs w:val="28"/>
        </w:rPr>
        <w:t xml:space="preserve"> </w:t>
      </w:r>
      <w:proofErr w:type="spellStart"/>
      <w:r w:rsidRPr="00DA5B2C">
        <w:rPr>
          <w:szCs w:val="28"/>
        </w:rPr>
        <w:t>án</w:t>
      </w:r>
      <w:proofErr w:type="spellEnd"/>
      <w:r w:rsidRPr="00DA5B2C">
        <w:rPr>
          <w:szCs w:val="28"/>
        </w:rPr>
        <w:t xml:space="preserve"> </w:t>
      </w:r>
      <w:proofErr w:type="spellStart"/>
      <w:r w:rsidRPr="00DA5B2C">
        <w:rPr>
          <w:szCs w:val="28"/>
        </w:rPr>
        <w:t>Khu</w:t>
      </w:r>
      <w:proofErr w:type="spellEnd"/>
      <w:r w:rsidRPr="00DA5B2C">
        <w:rPr>
          <w:szCs w:val="28"/>
        </w:rPr>
        <w:t xml:space="preserve"> </w:t>
      </w:r>
      <w:proofErr w:type="spellStart"/>
      <w:r w:rsidRPr="00DA5B2C">
        <w:rPr>
          <w:szCs w:val="28"/>
        </w:rPr>
        <w:t>đô</w:t>
      </w:r>
      <w:proofErr w:type="spellEnd"/>
      <w:r w:rsidRPr="00DA5B2C">
        <w:rPr>
          <w:szCs w:val="28"/>
        </w:rPr>
        <w:t xml:space="preserve"> </w:t>
      </w:r>
      <w:proofErr w:type="spellStart"/>
      <w:r w:rsidRPr="00DA5B2C">
        <w:rPr>
          <w:szCs w:val="28"/>
        </w:rPr>
        <w:t>thị</w:t>
      </w:r>
      <w:proofErr w:type="spellEnd"/>
      <w:r w:rsidRPr="00DA5B2C">
        <w:rPr>
          <w:szCs w:val="28"/>
        </w:rPr>
        <w:t xml:space="preserve"> </w:t>
      </w:r>
      <w:proofErr w:type="spellStart"/>
      <w:r w:rsidRPr="00DA5B2C">
        <w:rPr>
          <w:szCs w:val="28"/>
        </w:rPr>
        <w:t>mới</w:t>
      </w:r>
      <w:proofErr w:type="spellEnd"/>
      <w:r w:rsidRPr="00DA5B2C">
        <w:rPr>
          <w:szCs w:val="28"/>
        </w:rPr>
        <w:t xml:space="preserve"> Lê </w:t>
      </w:r>
      <w:proofErr w:type="spellStart"/>
      <w:r w:rsidRPr="00DA5B2C">
        <w:rPr>
          <w:szCs w:val="28"/>
        </w:rPr>
        <w:t>Hồng</w:t>
      </w:r>
      <w:proofErr w:type="spellEnd"/>
      <w:r w:rsidRPr="00DA5B2C">
        <w:rPr>
          <w:szCs w:val="28"/>
        </w:rPr>
        <w:t xml:space="preserve"> </w:t>
      </w:r>
      <w:proofErr w:type="spellStart"/>
      <w:r w:rsidRPr="00DA5B2C">
        <w:rPr>
          <w:szCs w:val="28"/>
        </w:rPr>
        <w:t>Phong</w:t>
      </w:r>
      <w:proofErr w:type="spellEnd"/>
      <w:r w:rsidRPr="00DA5B2C">
        <w:rPr>
          <w:szCs w:val="28"/>
        </w:rPr>
        <w:t xml:space="preserve"> 1 </w:t>
      </w:r>
      <w:proofErr w:type="spellStart"/>
      <w:r w:rsidRPr="00DA5B2C">
        <w:rPr>
          <w:szCs w:val="28"/>
        </w:rPr>
        <w:t>số</w:t>
      </w:r>
      <w:proofErr w:type="spellEnd"/>
      <w:r w:rsidRPr="00DA5B2C">
        <w:rPr>
          <w:szCs w:val="28"/>
        </w:rPr>
        <w:t xml:space="preserve"> </w:t>
      </w:r>
      <w:proofErr w:type="spellStart"/>
      <w:r w:rsidRPr="00DA5B2C">
        <w:rPr>
          <w:szCs w:val="28"/>
        </w:rPr>
        <w:t>tiền</w:t>
      </w:r>
      <w:proofErr w:type="spellEnd"/>
      <w:r w:rsidRPr="00DA5B2C">
        <w:rPr>
          <w:szCs w:val="28"/>
        </w:rPr>
        <w:t xml:space="preserve"> 69 </w:t>
      </w:r>
      <w:proofErr w:type="spellStart"/>
      <w:r w:rsidRPr="00DA5B2C">
        <w:rPr>
          <w:szCs w:val="28"/>
        </w:rPr>
        <w:t>tỷ</w:t>
      </w:r>
      <w:proofErr w:type="spellEnd"/>
      <w:r w:rsidRPr="00DA5B2C">
        <w:rPr>
          <w:szCs w:val="28"/>
        </w:rPr>
        <w:t xml:space="preserve"> </w:t>
      </w:r>
      <w:proofErr w:type="spellStart"/>
      <w:r w:rsidRPr="00DA5B2C">
        <w:rPr>
          <w:szCs w:val="28"/>
        </w:rPr>
        <w:t>đồng</w:t>
      </w:r>
      <w:proofErr w:type="spellEnd"/>
      <w:r w:rsidRPr="00DA5B2C">
        <w:rPr>
          <w:szCs w:val="28"/>
        </w:rPr>
        <w:t>.</w:t>
      </w:r>
    </w:p>
    <w:p w14:paraId="0E875B16" w14:textId="77777777" w:rsidR="00D10043" w:rsidRPr="00EF20BB" w:rsidRDefault="00D10043" w:rsidP="00D10043">
      <w:pPr>
        <w:tabs>
          <w:tab w:val="left" w:pos="709"/>
          <w:tab w:val="right" w:pos="6440"/>
          <w:tab w:val="right" w:pos="8680"/>
        </w:tabs>
        <w:spacing w:before="120" w:after="120"/>
        <w:jc w:val="both"/>
        <w:rPr>
          <w:szCs w:val="28"/>
          <w:lang w:val="nl-NL" w:eastAsia="x-none"/>
        </w:rPr>
      </w:pPr>
      <w:r w:rsidRPr="00EF20BB">
        <w:rPr>
          <w:szCs w:val="28"/>
          <w:lang w:val="nl-NL" w:eastAsia="x-none"/>
        </w:rPr>
        <w:lastRenderedPageBreak/>
        <w:tab/>
      </w:r>
      <w:r w:rsidRPr="00EF20BB">
        <w:rPr>
          <w:szCs w:val="28"/>
        </w:rPr>
        <w:t xml:space="preserve">- Thu </w:t>
      </w:r>
      <w:proofErr w:type="spellStart"/>
      <w:r w:rsidRPr="00EF20BB">
        <w:rPr>
          <w:szCs w:val="28"/>
        </w:rPr>
        <w:t>tiền</w:t>
      </w:r>
      <w:proofErr w:type="spellEnd"/>
      <w:r w:rsidRPr="00EF20BB">
        <w:rPr>
          <w:szCs w:val="28"/>
        </w:rPr>
        <w:t xml:space="preserve"> </w:t>
      </w:r>
      <w:proofErr w:type="spellStart"/>
      <w:r w:rsidRPr="00EF20BB">
        <w:rPr>
          <w:szCs w:val="28"/>
        </w:rPr>
        <w:t>thuê</w:t>
      </w:r>
      <w:proofErr w:type="spellEnd"/>
      <w:r w:rsidRPr="00EF20BB">
        <w:rPr>
          <w:szCs w:val="28"/>
        </w:rPr>
        <w:t xml:space="preserve"> </w:t>
      </w:r>
      <w:proofErr w:type="spellStart"/>
      <w:r w:rsidRPr="00EF20BB">
        <w:rPr>
          <w:szCs w:val="28"/>
        </w:rPr>
        <w:t>đất</w:t>
      </w:r>
      <w:proofErr w:type="spellEnd"/>
      <w:r w:rsidRPr="00EF20BB">
        <w:rPr>
          <w:szCs w:val="28"/>
        </w:rPr>
        <w:t xml:space="preserve">, </w:t>
      </w:r>
      <w:proofErr w:type="spellStart"/>
      <w:r w:rsidRPr="00EF20BB">
        <w:rPr>
          <w:szCs w:val="28"/>
        </w:rPr>
        <w:t>mặt</w:t>
      </w:r>
      <w:proofErr w:type="spellEnd"/>
      <w:r w:rsidRPr="00EF20BB">
        <w:rPr>
          <w:szCs w:val="28"/>
        </w:rPr>
        <w:t xml:space="preserve"> </w:t>
      </w:r>
      <w:proofErr w:type="spellStart"/>
      <w:r w:rsidRPr="00EF20BB">
        <w:rPr>
          <w:szCs w:val="28"/>
        </w:rPr>
        <w:t>nước</w:t>
      </w:r>
      <w:proofErr w:type="spellEnd"/>
      <w:r w:rsidRPr="00EF20BB">
        <w:rPr>
          <w:szCs w:val="28"/>
        </w:rPr>
        <w:t xml:space="preserve">: </w:t>
      </w:r>
      <w:r>
        <w:rPr>
          <w:szCs w:val="28"/>
          <w:lang w:val="nl-NL"/>
        </w:rPr>
        <w:t>Tháng 12/2021 thực hiện 22</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sidRPr="00EF20BB">
        <w:rPr>
          <w:szCs w:val="28"/>
        </w:rPr>
        <w:t xml:space="preserve"> </w:t>
      </w:r>
      <w:r>
        <w:rPr>
          <w:szCs w:val="28"/>
        </w:rPr>
        <w:t>279</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Pr>
          <w:szCs w:val="28"/>
        </w:rPr>
        <w:t>gấp</w:t>
      </w:r>
      <w:proofErr w:type="spellEnd"/>
      <w:r>
        <w:rPr>
          <w:szCs w:val="28"/>
        </w:rPr>
        <w:t xml:space="preserve"> 2,5 </w:t>
      </w:r>
      <w:proofErr w:type="spellStart"/>
      <w:r>
        <w:rPr>
          <w:szCs w:val="28"/>
        </w:rPr>
        <w:t>lần</w:t>
      </w:r>
      <w:proofErr w:type="spellEnd"/>
      <w:r w:rsidRPr="00EF20BB">
        <w:rPr>
          <w:szCs w:val="28"/>
        </w:rPr>
        <w:t xml:space="preserve"> </w:t>
      </w:r>
      <w:proofErr w:type="spellStart"/>
      <w:r w:rsidRPr="00EF20BB">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và</w:t>
      </w:r>
      <w:proofErr w:type="spellEnd"/>
      <w:r>
        <w:rPr>
          <w:szCs w:val="28"/>
        </w:rPr>
        <w:t xml:space="preserve"> </w:t>
      </w:r>
      <w:proofErr w:type="spellStart"/>
      <w:r>
        <w:rPr>
          <w:szCs w:val="28"/>
        </w:rPr>
        <w:t>bằng</w:t>
      </w:r>
      <w:proofErr w:type="spellEnd"/>
      <w:r>
        <w:rPr>
          <w:szCs w:val="28"/>
        </w:rPr>
        <w:t xml:space="preserve"> 65,4%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EF20BB">
        <w:rPr>
          <w:szCs w:val="28"/>
        </w:rPr>
        <w:t xml:space="preserve">. </w:t>
      </w:r>
      <w:r w:rsidRPr="00EF20BB">
        <w:rPr>
          <w:szCs w:val="28"/>
          <w:lang w:val="nl-NL" w:eastAsia="x-none"/>
        </w:rPr>
        <w:t>Nguyên nhân do trong tháng 9 công ty TNHH KN Cam Ranh nộp tiền thuê đất số tiền 60 tỷ đồng.</w:t>
      </w:r>
    </w:p>
    <w:p w14:paraId="79BE16C8" w14:textId="77777777" w:rsidR="00D10043" w:rsidRPr="00EF20BB" w:rsidRDefault="00D10043" w:rsidP="00D10043">
      <w:pPr>
        <w:tabs>
          <w:tab w:val="left" w:pos="709"/>
          <w:tab w:val="right" w:pos="6440"/>
          <w:tab w:val="right" w:pos="8680"/>
        </w:tabs>
        <w:spacing w:before="120" w:after="120"/>
        <w:jc w:val="both"/>
        <w:rPr>
          <w:szCs w:val="28"/>
          <w:lang w:val="nl-NL" w:eastAsia="x-none"/>
        </w:rPr>
      </w:pPr>
      <w:r w:rsidRPr="00EF20BB">
        <w:rPr>
          <w:szCs w:val="28"/>
          <w:lang w:val="nl-NL" w:eastAsia="x-none"/>
        </w:rPr>
        <w:tab/>
        <w:t xml:space="preserve">- Thu tiền bán và cho thuê nhà thuộc sở hữu nhà nước: </w:t>
      </w:r>
      <w:r>
        <w:rPr>
          <w:szCs w:val="28"/>
          <w:lang w:val="nl-NL" w:eastAsia="x-none"/>
        </w:rPr>
        <w:t>lũy kế thực hiện 03</w:t>
      </w:r>
      <w:r w:rsidRPr="00EF20BB">
        <w:rPr>
          <w:szCs w:val="28"/>
          <w:lang w:val="nl-NL" w:eastAsia="x-none"/>
        </w:rPr>
        <w:t xml:space="preserve"> tỷ đồng.</w:t>
      </w:r>
    </w:p>
    <w:p w14:paraId="0C7CF4EA" w14:textId="77777777" w:rsidR="00D10043" w:rsidRPr="00EF20BB" w:rsidRDefault="00D10043" w:rsidP="00D10043">
      <w:pPr>
        <w:spacing w:before="120" w:after="120"/>
        <w:jc w:val="both"/>
        <w:rPr>
          <w:szCs w:val="28"/>
        </w:rPr>
      </w:pPr>
      <w:r w:rsidRPr="00EF20BB">
        <w:rPr>
          <w:szCs w:val="28"/>
        </w:rPr>
        <w:tab/>
        <w:t xml:space="preserve">- Thu </w:t>
      </w:r>
      <w:proofErr w:type="spellStart"/>
      <w:r w:rsidRPr="00EF20BB">
        <w:rPr>
          <w:szCs w:val="28"/>
        </w:rPr>
        <w:t>từ</w:t>
      </w:r>
      <w:proofErr w:type="spellEnd"/>
      <w:r w:rsidRPr="00EF20BB">
        <w:rPr>
          <w:szCs w:val="28"/>
        </w:rPr>
        <w:t xml:space="preserve"> </w:t>
      </w:r>
      <w:proofErr w:type="spellStart"/>
      <w:r w:rsidRPr="00EF20BB">
        <w:rPr>
          <w:szCs w:val="28"/>
        </w:rPr>
        <w:t>quỹ</w:t>
      </w:r>
      <w:proofErr w:type="spellEnd"/>
      <w:r w:rsidRPr="00EF20BB">
        <w:rPr>
          <w:szCs w:val="28"/>
        </w:rPr>
        <w:t xml:space="preserve"> </w:t>
      </w:r>
      <w:proofErr w:type="spellStart"/>
      <w:r w:rsidRPr="00EF20BB">
        <w:rPr>
          <w:szCs w:val="28"/>
        </w:rPr>
        <w:t>đất</w:t>
      </w:r>
      <w:proofErr w:type="spellEnd"/>
      <w:r w:rsidRPr="00EF20BB">
        <w:rPr>
          <w:szCs w:val="28"/>
        </w:rPr>
        <w:t xml:space="preserve"> </w:t>
      </w:r>
      <w:proofErr w:type="spellStart"/>
      <w:r w:rsidRPr="00EF20BB">
        <w:rPr>
          <w:szCs w:val="28"/>
        </w:rPr>
        <w:t>công</w:t>
      </w:r>
      <w:proofErr w:type="spellEnd"/>
      <w:r w:rsidRPr="00EF20BB">
        <w:rPr>
          <w:szCs w:val="28"/>
        </w:rPr>
        <w:t xml:space="preserve"> </w:t>
      </w:r>
      <w:proofErr w:type="spellStart"/>
      <w:r w:rsidRPr="00EF20BB">
        <w:rPr>
          <w:szCs w:val="28"/>
        </w:rPr>
        <w:t>ích</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hoa</w:t>
      </w:r>
      <w:proofErr w:type="spellEnd"/>
      <w:r w:rsidRPr="00EF20BB">
        <w:rPr>
          <w:szCs w:val="28"/>
        </w:rPr>
        <w:t xml:space="preserve"> </w:t>
      </w:r>
      <w:proofErr w:type="spellStart"/>
      <w:r w:rsidRPr="00EF20BB">
        <w:rPr>
          <w:szCs w:val="28"/>
        </w:rPr>
        <w:t>lợi</w:t>
      </w:r>
      <w:proofErr w:type="spellEnd"/>
      <w:r w:rsidRPr="00EF20BB">
        <w:rPr>
          <w:szCs w:val="28"/>
        </w:rPr>
        <w:t xml:space="preserve"> </w:t>
      </w:r>
      <w:proofErr w:type="spellStart"/>
      <w:r w:rsidRPr="00EF20BB">
        <w:rPr>
          <w:szCs w:val="28"/>
        </w:rPr>
        <w:t>công</w:t>
      </w:r>
      <w:proofErr w:type="spellEnd"/>
      <w:r w:rsidRPr="00EF20BB">
        <w:rPr>
          <w:szCs w:val="28"/>
        </w:rPr>
        <w:t xml:space="preserve"> </w:t>
      </w:r>
      <w:proofErr w:type="spellStart"/>
      <w:r w:rsidRPr="00EF20BB">
        <w:rPr>
          <w:szCs w:val="28"/>
        </w:rPr>
        <w:t>sản</w:t>
      </w:r>
      <w:proofErr w:type="spellEnd"/>
      <w:r w:rsidRPr="00EF20BB">
        <w:rPr>
          <w:szCs w:val="28"/>
        </w:rPr>
        <w:t xml:space="preserve"> </w:t>
      </w:r>
      <w:proofErr w:type="spellStart"/>
      <w:r w:rsidRPr="00EF20BB">
        <w:rPr>
          <w:szCs w:val="28"/>
        </w:rPr>
        <w:t>khác</w:t>
      </w:r>
      <w:proofErr w:type="spellEnd"/>
      <w:r w:rsidRPr="00EF20BB">
        <w:rPr>
          <w:szCs w:val="28"/>
        </w:rPr>
        <w:t xml:space="preserve">: </w:t>
      </w:r>
      <w:r>
        <w:rPr>
          <w:szCs w:val="28"/>
          <w:lang w:val="nl-NL"/>
        </w:rPr>
        <w:t>Tháng 12/2021 03</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23</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w:t>
      </w:r>
      <w:r>
        <w:rPr>
          <w:szCs w:val="28"/>
        </w:rPr>
        <w:t>ng</w:t>
      </w:r>
      <w:proofErr w:type="spellEnd"/>
      <w:r>
        <w:rPr>
          <w:szCs w:val="28"/>
        </w:rPr>
        <w:t xml:space="preserve">, </w:t>
      </w:r>
      <w:proofErr w:type="spellStart"/>
      <w:r>
        <w:rPr>
          <w:szCs w:val="28"/>
        </w:rPr>
        <w:t>vượt</w:t>
      </w:r>
      <w:proofErr w:type="spellEnd"/>
      <w:r>
        <w:rPr>
          <w:szCs w:val="28"/>
        </w:rPr>
        <w:t xml:space="preserve"> 41,2</w:t>
      </w:r>
      <w:r w:rsidRPr="00EF20BB">
        <w:rPr>
          <w:szCs w:val="28"/>
        </w:rPr>
        <w:t xml:space="preserve">% </w:t>
      </w:r>
      <w:proofErr w:type="spellStart"/>
      <w:r w:rsidRPr="00EF20BB">
        <w:rPr>
          <w:szCs w:val="28"/>
        </w:rPr>
        <w:t>dự</w:t>
      </w:r>
      <w:proofErr w:type="spellEnd"/>
      <w:r w:rsidRPr="00EF20BB">
        <w:rPr>
          <w:szCs w:val="28"/>
        </w:rPr>
        <w:t xml:space="preserve"> </w:t>
      </w:r>
      <w:proofErr w:type="spellStart"/>
      <w:r w:rsidRPr="00EF20BB">
        <w:rPr>
          <w:szCs w:val="28"/>
        </w:rPr>
        <w:t>toán</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Pr>
          <w:szCs w:val="28"/>
        </w:rPr>
        <w:t>vượt</w:t>
      </w:r>
      <w:proofErr w:type="spellEnd"/>
      <w:r>
        <w:rPr>
          <w:szCs w:val="28"/>
        </w:rPr>
        <w:t xml:space="preserve"> 10,3</w:t>
      </w:r>
      <w:r w:rsidRPr="00EF20BB">
        <w:rPr>
          <w:szCs w:val="28"/>
        </w:rPr>
        <w:t xml:space="preserve">% so </w:t>
      </w:r>
      <w:proofErr w:type="spellStart"/>
      <w:r w:rsidRPr="00EF20BB">
        <w:rPr>
          <w:szCs w:val="28"/>
        </w:rPr>
        <w:t>với</w:t>
      </w:r>
      <w:proofErr w:type="spellEnd"/>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EF20BB">
        <w:rPr>
          <w:szCs w:val="28"/>
        </w:rPr>
        <w:t>.</w:t>
      </w:r>
    </w:p>
    <w:p w14:paraId="30CC6B08" w14:textId="77777777" w:rsidR="00D10043" w:rsidRPr="00EF20BB" w:rsidRDefault="00D10043" w:rsidP="00D10043">
      <w:pPr>
        <w:tabs>
          <w:tab w:val="left" w:pos="709"/>
          <w:tab w:val="right" w:pos="6440"/>
          <w:tab w:val="right" w:pos="8680"/>
        </w:tabs>
        <w:spacing w:before="120" w:after="120"/>
        <w:jc w:val="both"/>
        <w:rPr>
          <w:b/>
          <w:bCs/>
          <w:szCs w:val="28"/>
          <w:lang w:val="vi-VN"/>
        </w:rPr>
      </w:pPr>
      <w:r w:rsidRPr="00EF20BB">
        <w:rPr>
          <w:b/>
          <w:bCs/>
          <w:szCs w:val="28"/>
          <w:lang w:val="vi-VN"/>
        </w:rPr>
        <w:tab/>
        <w:t>c) Các khoản phí và thu khác:</w:t>
      </w:r>
    </w:p>
    <w:p w14:paraId="2D32EA53" w14:textId="77777777" w:rsidR="00D10043" w:rsidRPr="00EF20BB" w:rsidRDefault="00D10043" w:rsidP="00D10043">
      <w:pPr>
        <w:tabs>
          <w:tab w:val="left" w:pos="709"/>
          <w:tab w:val="right" w:pos="6521"/>
          <w:tab w:val="right" w:pos="8647"/>
        </w:tabs>
        <w:spacing w:before="120" w:after="120"/>
        <w:ind w:firstLine="720"/>
        <w:jc w:val="both"/>
        <w:outlineLvl w:val="0"/>
        <w:rPr>
          <w:i/>
          <w:szCs w:val="28"/>
          <w:lang w:val="nl-NL"/>
        </w:rPr>
      </w:pPr>
      <w:r w:rsidRPr="00EF20BB">
        <w:rPr>
          <w:szCs w:val="28"/>
          <w:lang w:val="vi-VN"/>
        </w:rPr>
        <w:t>Số thu từ khu vực này</w:t>
      </w:r>
      <w:r w:rsidRPr="00EF20BB">
        <w:rPr>
          <w:szCs w:val="28"/>
        </w:rPr>
        <w:t xml:space="preserve"> </w:t>
      </w:r>
      <w:proofErr w:type="spellStart"/>
      <w:r w:rsidRPr="00EF20BB">
        <w:rPr>
          <w:szCs w:val="28"/>
        </w:rPr>
        <w:t>trong</w:t>
      </w:r>
      <w:proofErr w:type="spellEnd"/>
      <w:r w:rsidRPr="00EF20BB">
        <w:rPr>
          <w:szCs w:val="28"/>
        </w:rPr>
        <w:t xml:space="preserve"> </w:t>
      </w:r>
      <w:proofErr w:type="spellStart"/>
      <w:r>
        <w:rPr>
          <w:szCs w:val="28"/>
        </w:rPr>
        <w:t>tháng</w:t>
      </w:r>
      <w:proofErr w:type="spellEnd"/>
      <w:r>
        <w:rPr>
          <w:szCs w:val="28"/>
        </w:rPr>
        <w:t xml:space="preserve"> 12/2021 </w:t>
      </w:r>
      <w:proofErr w:type="spellStart"/>
      <w:r>
        <w:rPr>
          <w:szCs w:val="28"/>
        </w:rPr>
        <w:t>là</w:t>
      </w:r>
      <w:proofErr w:type="spellEnd"/>
      <w:r>
        <w:rPr>
          <w:szCs w:val="28"/>
        </w:rPr>
        <w:t xml:space="preserve"> 172</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975</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Pr>
          <w:szCs w:val="28"/>
        </w:rPr>
        <w:t>vượt</w:t>
      </w:r>
      <w:proofErr w:type="spellEnd"/>
      <w:r>
        <w:rPr>
          <w:szCs w:val="28"/>
        </w:rPr>
        <w:t xml:space="preserve"> 5,3</w:t>
      </w:r>
      <w:r w:rsidRPr="00EF20BB">
        <w:rPr>
          <w:szCs w:val="28"/>
          <w:lang w:val="vi-VN"/>
        </w:rPr>
        <w:t xml:space="preserve">% dự toán và bằng </w:t>
      </w:r>
      <w:r>
        <w:rPr>
          <w:szCs w:val="28"/>
        </w:rPr>
        <w:t>88,8</w:t>
      </w:r>
      <w:r w:rsidRPr="00EF20BB">
        <w:rPr>
          <w:szCs w:val="28"/>
          <w:lang w:val="vi-VN"/>
        </w:rPr>
        <w:t xml:space="preserve">% so với cùng kỳ. </w:t>
      </w:r>
    </w:p>
    <w:p w14:paraId="15543285" w14:textId="77777777" w:rsidR="00D10043" w:rsidRPr="00EF20BB" w:rsidRDefault="00D10043" w:rsidP="00D10043">
      <w:pPr>
        <w:tabs>
          <w:tab w:val="left" w:pos="709"/>
          <w:tab w:val="right" w:pos="6521"/>
          <w:tab w:val="right" w:pos="8647"/>
        </w:tabs>
        <w:spacing w:before="120" w:after="120"/>
        <w:ind w:firstLine="720"/>
        <w:jc w:val="both"/>
        <w:outlineLvl w:val="0"/>
        <w:rPr>
          <w:szCs w:val="28"/>
          <w:lang w:val="vi-VN"/>
        </w:rPr>
      </w:pPr>
      <w:r w:rsidRPr="00EF20BB">
        <w:rPr>
          <w:szCs w:val="28"/>
          <w:lang w:val="vi-VN"/>
        </w:rPr>
        <w:t>Cụ thể từng khoản thu như sau:</w:t>
      </w:r>
    </w:p>
    <w:p w14:paraId="5A22CCEA" w14:textId="7BA7767B" w:rsidR="00D10043" w:rsidRPr="00EF20BB" w:rsidRDefault="00D10043" w:rsidP="00D10043">
      <w:pPr>
        <w:spacing w:before="120" w:after="120"/>
        <w:jc w:val="both"/>
        <w:rPr>
          <w:szCs w:val="28"/>
        </w:rPr>
      </w:pPr>
      <w:r w:rsidRPr="00EF20BB">
        <w:rPr>
          <w:szCs w:val="28"/>
          <w:lang w:val="nl-NL"/>
        </w:rPr>
        <w:tab/>
      </w:r>
      <w:r w:rsidRPr="00EF20BB">
        <w:rPr>
          <w:szCs w:val="28"/>
        </w:rPr>
        <w:t xml:space="preserve">- </w:t>
      </w:r>
      <w:proofErr w:type="spellStart"/>
      <w:r w:rsidRPr="00EF20BB">
        <w:rPr>
          <w:szCs w:val="28"/>
        </w:rPr>
        <w:t>Lệ</w:t>
      </w:r>
      <w:proofErr w:type="spellEnd"/>
      <w:r w:rsidRPr="00EF20BB">
        <w:rPr>
          <w:szCs w:val="28"/>
        </w:rPr>
        <w:t xml:space="preserve"> </w:t>
      </w:r>
      <w:proofErr w:type="spellStart"/>
      <w:r w:rsidRPr="00EF20BB">
        <w:rPr>
          <w:szCs w:val="28"/>
        </w:rPr>
        <w:t>phí</w:t>
      </w:r>
      <w:proofErr w:type="spellEnd"/>
      <w:r w:rsidRPr="00EF20BB">
        <w:rPr>
          <w:szCs w:val="28"/>
        </w:rPr>
        <w:t xml:space="preserve"> </w:t>
      </w:r>
      <w:proofErr w:type="spellStart"/>
      <w:r w:rsidRPr="00EF20BB">
        <w:rPr>
          <w:szCs w:val="28"/>
        </w:rPr>
        <w:t>trước</w:t>
      </w:r>
      <w:proofErr w:type="spellEnd"/>
      <w:r w:rsidRPr="00EF20BB">
        <w:rPr>
          <w:szCs w:val="28"/>
        </w:rPr>
        <w:t xml:space="preserve"> </w:t>
      </w:r>
      <w:proofErr w:type="spellStart"/>
      <w:r w:rsidRPr="00EF20BB">
        <w:rPr>
          <w:szCs w:val="28"/>
        </w:rPr>
        <w:t>bạ</w:t>
      </w:r>
      <w:proofErr w:type="spellEnd"/>
      <w:r w:rsidRPr="00EF20BB">
        <w:rPr>
          <w:szCs w:val="28"/>
        </w:rPr>
        <w:t xml:space="preserve">: </w:t>
      </w:r>
      <w:r>
        <w:rPr>
          <w:szCs w:val="28"/>
          <w:lang w:val="nl-NL"/>
        </w:rPr>
        <w:t>Tháng 12/2021</w:t>
      </w:r>
      <w:r w:rsidRPr="00EF20BB">
        <w:rPr>
          <w:szCs w:val="28"/>
          <w:lang w:val="nl-NL"/>
        </w:rPr>
        <w:t xml:space="preserve"> </w:t>
      </w:r>
      <w:r>
        <w:rPr>
          <w:szCs w:val="28"/>
          <w:lang w:val="nl-NL"/>
        </w:rPr>
        <w:t>65</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sidRPr="00EF20BB">
        <w:rPr>
          <w:szCs w:val="28"/>
        </w:rPr>
        <w:t xml:space="preserve"> </w:t>
      </w:r>
      <w:r>
        <w:rPr>
          <w:szCs w:val="28"/>
        </w:rPr>
        <w:t>369</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đạ</w:t>
      </w:r>
      <w:r>
        <w:rPr>
          <w:szCs w:val="28"/>
        </w:rPr>
        <w:t>t</w:t>
      </w:r>
      <w:proofErr w:type="spellEnd"/>
      <w:r>
        <w:rPr>
          <w:szCs w:val="28"/>
        </w:rPr>
        <w:t xml:space="preserve"> 92,2</w:t>
      </w:r>
      <w:r w:rsidRPr="00EF20BB">
        <w:rPr>
          <w:szCs w:val="28"/>
        </w:rPr>
        <w:t xml:space="preserve">% </w:t>
      </w:r>
      <w:proofErr w:type="spellStart"/>
      <w:r w:rsidRPr="00EF20BB">
        <w:rPr>
          <w:szCs w:val="28"/>
        </w:rPr>
        <w:t>dự</w:t>
      </w:r>
      <w:proofErr w:type="spellEnd"/>
      <w:r w:rsidRPr="00EF20BB">
        <w:rPr>
          <w:szCs w:val="28"/>
        </w:rPr>
        <w:t xml:space="preserve"> </w:t>
      </w:r>
      <w:proofErr w:type="spellStart"/>
      <w:r w:rsidRPr="00EF20BB">
        <w:rPr>
          <w:szCs w:val="28"/>
        </w:rPr>
        <w:t>toán</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Pr>
          <w:szCs w:val="28"/>
        </w:rPr>
        <w:t>vượt</w:t>
      </w:r>
      <w:proofErr w:type="spellEnd"/>
      <w:r>
        <w:rPr>
          <w:szCs w:val="28"/>
        </w:rPr>
        <w:t xml:space="preserve"> 0,4%</w:t>
      </w:r>
      <w:r w:rsidRPr="00EF20BB">
        <w:rPr>
          <w:szCs w:val="28"/>
        </w:rPr>
        <w:t xml:space="preserve"> so </w:t>
      </w:r>
      <w:proofErr w:type="spellStart"/>
      <w:r w:rsidRPr="00EF20BB">
        <w:rPr>
          <w:szCs w:val="28"/>
        </w:rPr>
        <w:t>với</w:t>
      </w:r>
      <w:proofErr w:type="spellEnd"/>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100B6A">
        <w:rPr>
          <w:szCs w:val="28"/>
          <w:lang w:val="nl-NL"/>
        </w:rPr>
        <w:t>.</w:t>
      </w:r>
    </w:p>
    <w:p w14:paraId="041C1A7B" w14:textId="78707739" w:rsidR="00D10043" w:rsidRPr="00EF20BB" w:rsidRDefault="00D10043" w:rsidP="00D10043">
      <w:pPr>
        <w:spacing w:before="120" w:after="120"/>
        <w:jc w:val="both"/>
        <w:rPr>
          <w:szCs w:val="28"/>
        </w:rPr>
      </w:pPr>
      <w:r w:rsidRPr="00EF20BB">
        <w:rPr>
          <w:szCs w:val="28"/>
        </w:rPr>
        <w:tab/>
        <w:t xml:space="preserve">- Thu </w:t>
      </w:r>
      <w:proofErr w:type="spellStart"/>
      <w:r w:rsidRPr="00EF20BB">
        <w:rPr>
          <w:szCs w:val="28"/>
        </w:rPr>
        <w:t>phí</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lệ</w:t>
      </w:r>
      <w:proofErr w:type="spellEnd"/>
      <w:r w:rsidRPr="00EF20BB">
        <w:rPr>
          <w:szCs w:val="28"/>
        </w:rPr>
        <w:t xml:space="preserve"> </w:t>
      </w:r>
      <w:proofErr w:type="spellStart"/>
      <w:r w:rsidRPr="00EF20BB">
        <w:rPr>
          <w:szCs w:val="28"/>
        </w:rPr>
        <w:t>phí</w:t>
      </w:r>
      <w:proofErr w:type="spellEnd"/>
      <w:r w:rsidRPr="00EF20BB">
        <w:rPr>
          <w:szCs w:val="28"/>
        </w:rPr>
        <w:t xml:space="preserve">: </w:t>
      </w:r>
      <w:r>
        <w:rPr>
          <w:szCs w:val="28"/>
          <w:lang w:val="nl-NL"/>
        </w:rPr>
        <w:t>Tháng 12/2021 17</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188</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đạt</w:t>
      </w:r>
      <w:proofErr w:type="spellEnd"/>
      <w:r w:rsidRPr="00EF20BB">
        <w:rPr>
          <w:szCs w:val="28"/>
        </w:rPr>
        <w:t xml:space="preserve"> </w:t>
      </w:r>
      <w:r>
        <w:rPr>
          <w:szCs w:val="28"/>
        </w:rPr>
        <w:t>80,7</w:t>
      </w:r>
      <w:r w:rsidRPr="00EF20BB">
        <w:rPr>
          <w:szCs w:val="28"/>
        </w:rPr>
        <w:t xml:space="preserve">% </w:t>
      </w:r>
      <w:proofErr w:type="spellStart"/>
      <w:r w:rsidRPr="00EF20BB">
        <w:rPr>
          <w:szCs w:val="28"/>
        </w:rPr>
        <w:t>dự</w:t>
      </w:r>
      <w:proofErr w:type="spellEnd"/>
      <w:r w:rsidRPr="00EF20BB">
        <w:rPr>
          <w:szCs w:val="28"/>
        </w:rPr>
        <w:t xml:space="preserve"> </w:t>
      </w:r>
      <w:proofErr w:type="spellStart"/>
      <w:r w:rsidRPr="00EF20BB">
        <w:rPr>
          <w:szCs w:val="28"/>
        </w:rPr>
        <w:t>toán</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sidRPr="00EF20BB">
        <w:rPr>
          <w:szCs w:val="28"/>
        </w:rPr>
        <w:t>bằng</w:t>
      </w:r>
      <w:proofErr w:type="spellEnd"/>
      <w:r w:rsidRPr="00EF20BB">
        <w:rPr>
          <w:szCs w:val="28"/>
        </w:rPr>
        <w:t xml:space="preserve"> </w:t>
      </w:r>
      <w:r>
        <w:rPr>
          <w:szCs w:val="28"/>
        </w:rPr>
        <w:t>70,1</w:t>
      </w:r>
      <w:r w:rsidRPr="00EF20BB">
        <w:rPr>
          <w:szCs w:val="28"/>
        </w:rPr>
        <w:t xml:space="preserve">% so </w:t>
      </w:r>
      <w:proofErr w:type="spellStart"/>
      <w:r w:rsidRPr="00EF20BB">
        <w:rPr>
          <w:szCs w:val="28"/>
        </w:rPr>
        <w:t>với</w:t>
      </w:r>
      <w:proofErr w:type="spellEnd"/>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Pr>
          <w:szCs w:val="28"/>
        </w:rPr>
        <w:t>.</w:t>
      </w:r>
      <w:r w:rsidRPr="00EF20BB">
        <w:rPr>
          <w:szCs w:val="28"/>
        </w:rPr>
        <w:t xml:space="preserve"> </w:t>
      </w:r>
      <w:proofErr w:type="spellStart"/>
      <w:r w:rsidRPr="00EF20BB">
        <w:rPr>
          <w:szCs w:val="28"/>
        </w:rPr>
        <w:t>Số</w:t>
      </w:r>
      <w:proofErr w:type="spellEnd"/>
      <w:r w:rsidRPr="00EF20BB">
        <w:rPr>
          <w:szCs w:val="28"/>
        </w:rPr>
        <w:t xml:space="preserve"> </w:t>
      </w:r>
      <w:proofErr w:type="spellStart"/>
      <w:r w:rsidRPr="00EF20BB">
        <w:rPr>
          <w:szCs w:val="28"/>
        </w:rPr>
        <w:t>thu</w:t>
      </w:r>
      <w:proofErr w:type="spellEnd"/>
      <w:r w:rsidRPr="00EF20BB">
        <w:rPr>
          <w:szCs w:val="28"/>
        </w:rPr>
        <w:t xml:space="preserve"> </w:t>
      </w:r>
      <w:proofErr w:type="spellStart"/>
      <w:r w:rsidRPr="00EF20BB">
        <w:rPr>
          <w:szCs w:val="28"/>
        </w:rPr>
        <w:t>giảm</w:t>
      </w:r>
      <w:proofErr w:type="spellEnd"/>
      <w:r w:rsidRPr="00EF20BB">
        <w:rPr>
          <w:szCs w:val="28"/>
        </w:rPr>
        <w:t xml:space="preserve"> </w:t>
      </w:r>
      <w:proofErr w:type="spellStart"/>
      <w:r w:rsidRPr="00EF20BB">
        <w:rPr>
          <w:szCs w:val="28"/>
        </w:rPr>
        <w:t>chủ</w:t>
      </w:r>
      <w:proofErr w:type="spellEnd"/>
      <w:r w:rsidRPr="00EF20BB">
        <w:rPr>
          <w:szCs w:val="28"/>
        </w:rPr>
        <w:t xml:space="preserve"> </w:t>
      </w:r>
      <w:proofErr w:type="spellStart"/>
      <w:r w:rsidRPr="00EF20BB">
        <w:rPr>
          <w:szCs w:val="28"/>
        </w:rPr>
        <w:t>yếu</w:t>
      </w:r>
      <w:proofErr w:type="spellEnd"/>
      <w:r w:rsidRPr="00EF20BB">
        <w:rPr>
          <w:szCs w:val="28"/>
        </w:rPr>
        <w:t xml:space="preserve"> </w:t>
      </w:r>
      <w:proofErr w:type="spellStart"/>
      <w:r w:rsidRPr="00EF20BB">
        <w:rPr>
          <w:szCs w:val="28"/>
        </w:rPr>
        <w:t>từ</w:t>
      </w:r>
      <w:proofErr w:type="spellEnd"/>
      <w:r w:rsidRPr="00EF20BB">
        <w:rPr>
          <w:szCs w:val="28"/>
        </w:rPr>
        <w:t xml:space="preserve"> </w:t>
      </w:r>
      <w:proofErr w:type="spellStart"/>
      <w:r w:rsidRPr="00EF20BB">
        <w:rPr>
          <w:szCs w:val="28"/>
        </w:rPr>
        <w:t>giảm</w:t>
      </w:r>
      <w:proofErr w:type="spellEnd"/>
      <w:r w:rsidRPr="00EF20BB">
        <w:rPr>
          <w:szCs w:val="28"/>
        </w:rPr>
        <w:t xml:space="preserve"> </w:t>
      </w:r>
      <w:proofErr w:type="spellStart"/>
      <w:r w:rsidRPr="00EF20BB">
        <w:rPr>
          <w:szCs w:val="28"/>
        </w:rPr>
        <w:t>số</w:t>
      </w:r>
      <w:proofErr w:type="spellEnd"/>
      <w:r w:rsidRPr="00EF20BB">
        <w:rPr>
          <w:szCs w:val="28"/>
        </w:rPr>
        <w:t xml:space="preserve"> </w:t>
      </w:r>
      <w:proofErr w:type="spellStart"/>
      <w:r w:rsidRPr="00EF20BB">
        <w:rPr>
          <w:szCs w:val="28"/>
        </w:rPr>
        <w:t>thu</w:t>
      </w:r>
      <w:proofErr w:type="spellEnd"/>
      <w:r w:rsidRPr="00EF20BB">
        <w:rPr>
          <w:szCs w:val="28"/>
        </w:rPr>
        <w:t xml:space="preserve"> </w:t>
      </w:r>
      <w:r w:rsidRPr="00EF20BB">
        <w:rPr>
          <w:szCs w:val="28"/>
          <w:lang w:val="nl-NL"/>
        </w:rPr>
        <w:t>Phí cấp thị thực liên quan đến XNC cho người nước ngoài</w:t>
      </w:r>
      <w:r w:rsidRPr="00100B6A">
        <w:rPr>
          <w:szCs w:val="28"/>
        </w:rPr>
        <w:t>.</w:t>
      </w:r>
    </w:p>
    <w:p w14:paraId="4530A29F" w14:textId="6258F394" w:rsidR="00D10043" w:rsidRPr="00EF20BB" w:rsidRDefault="00D10043" w:rsidP="00D10043">
      <w:pPr>
        <w:spacing w:before="120" w:after="120"/>
        <w:jc w:val="both"/>
        <w:rPr>
          <w:szCs w:val="28"/>
        </w:rPr>
      </w:pPr>
      <w:r w:rsidRPr="00EF20BB">
        <w:rPr>
          <w:szCs w:val="28"/>
        </w:rPr>
        <w:tab/>
        <w:t xml:space="preserve">- Thu </w:t>
      </w:r>
      <w:proofErr w:type="spellStart"/>
      <w:r w:rsidRPr="00EF20BB">
        <w:rPr>
          <w:szCs w:val="28"/>
        </w:rPr>
        <w:t>khác</w:t>
      </w:r>
      <w:proofErr w:type="spellEnd"/>
      <w:r w:rsidRPr="00EF20BB">
        <w:rPr>
          <w:szCs w:val="28"/>
        </w:rPr>
        <w:t xml:space="preserve"> </w:t>
      </w:r>
      <w:proofErr w:type="spellStart"/>
      <w:r w:rsidRPr="00EF20BB">
        <w:rPr>
          <w:szCs w:val="28"/>
        </w:rPr>
        <w:t>ngân</w:t>
      </w:r>
      <w:proofErr w:type="spellEnd"/>
      <w:r w:rsidRPr="00EF20BB">
        <w:rPr>
          <w:szCs w:val="28"/>
        </w:rPr>
        <w:t xml:space="preserve"> </w:t>
      </w:r>
      <w:proofErr w:type="spellStart"/>
      <w:r w:rsidRPr="00EF20BB">
        <w:rPr>
          <w:szCs w:val="28"/>
        </w:rPr>
        <w:t>sách</w:t>
      </w:r>
      <w:proofErr w:type="spellEnd"/>
      <w:r w:rsidRPr="00EF20BB">
        <w:rPr>
          <w:szCs w:val="28"/>
        </w:rPr>
        <w:t xml:space="preserve">: </w:t>
      </w:r>
      <w:r>
        <w:rPr>
          <w:szCs w:val="28"/>
          <w:lang w:val="nl-NL"/>
        </w:rPr>
        <w:t>Tháng 12/2021 88</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376</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w:t>
      </w:r>
      <w:r>
        <w:rPr>
          <w:szCs w:val="28"/>
        </w:rPr>
        <w:t>ng</w:t>
      </w:r>
      <w:proofErr w:type="spellEnd"/>
      <w:r>
        <w:rPr>
          <w:szCs w:val="28"/>
        </w:rPr>
        <w:t xml:space="preserve">, </w:t>
      </w:r>
      <w:proofErr w:type="spellStart"/>
      <w:r>
        <w:rPr>
          <w:szCs w:val="28"/>
        </w:rPr>
        <w:t>vượt</w:t>
      </w:r>
      <w:proofErr w:type="spellEnd"/>
      <w:r>
        <w:rPr>
          <w:szCs w:val="28"/>
        </w:rPr>
        <w:t xml:space="preserve"> 50,4</w:t>
      </w:r>
      <w:r w:rsidRPr="00EF20BB">
        <w:rPr>
          <w:szCs w:val="28"/>
        </w:rPr>
        <w:t xml:space="preserve">% </w:t>
      </w:r>
      <w:proofErr w:type="spellStart"/>
      <w:r w:rsidRPr="00EF20BB">
        <w:rPr>
          <w:szCs w:val="28"/>
        </w:rPr>
        <w:t>dự</w:t>
      </w:r>
      <w:proofErr w:type="spellEnd"/>
      <w:r w:rsidRPr="00EF20BB">
        <w:rPr>
          <w:szCs w:val="28"/>
        </w:rPr>
        <w:t xml:space="preserve"> </w:t>
      </w:r>
      <w:proofErr w:type="spellStart"/>
      <w:r w:rsidRPr="00EF20BB">
        <w:rPr>
          <w:szCs w:val="28"/>
        </w:rPr>
        <w:t>toán</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Pr>
          <w:szCs w:val="28"/>
        </w:rPr>
        <w:t>bằng</w:t>
      </w:r>
      <w:proofErr w:type="spellEnd"/>
      <w:r>
        <w:rPr>
          <w:szCs w:val="28"/>
        </w:rPr>
        <w:t xml:space="preserve"> 89,6%</w:t>
      </w:r>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EF20BB">
        <w:rPr>
          <w:szCs w:val="28"/>
        </w:rPr>
        <w:t>.</w:t>
      </w:r>
    </w:p>
    <w:p w14:paraId="75DB819B" w14:textId="6DAF7C91" w:rsidR="00D10043" w:rsidRPr="00EF20BB" w:rsidRDefault="00D10043" w:rsidP="00D10043">
      <w:pPr>
        <w:spacing w:before="120" w:after="120"/>
        <w:jc w:val="both"/>
        <w:rPr>
          <w:szCs w:val="28"/>
        </w:rPr>
      </w:pPr>
      <w:r w:rsidRPr="00EF20BB">
        <w:rPr>
          <w:szCs w:val="28"/>
        </w:rPr>
        <w:tab/>
        <w:t xml:space="preserve">- Thu </w:t>
      </w:r>
      <w:proofErr w:type="spellStart"/>
      <w:r w:rsidRPr="00EF20BB">
        <w:rPr>
          <w:szCs w:val="28"/>
        </w:rPr>
        <w:t>tiền</w:t>
      </w:r>
      <w:proofErr w:type="spellEnd"/>
      <w:r w:rsidRPr="00EF20BB">
        <w:rPr>
          <w:szCs w:val="28"/>
        </w:rPr>
        <w:t xml:space="preserve"> </w:t>
      </w:r>
      <w:proofErr w:type="spellStart"/>
      <w:r w:rsidRPr="00EF20BB">
        <w:rPr>
          <w:szCs w:val="28"/>
        </w:rPr>
        <w:t>cấp</w:t>
      </w:r>
      <w:proofErr w:type="spellEnd"/>
      <w:r w:rsidRPr="00EF20BB">
        <w:rPr>
          <w:szCs w:val="28"/>
        </w:rPr>
        <w:t xml:space="preserve"> </w:t>
      </w:r>
      <w:proofErr w:type="spellStart"/>
      <w:r w:rsidRPr="00EF20BB">
        <w:rPr>
          <w:szCs w:val="28"/>
        </w:rPr>
        <w:t>quyền</w:t>
      </w:r>
      <w:proofErr w:type="spellEnd"/>
      <w:r w:rsidRPr="00EF20BB">
        <w:rPr>
          <w:szCs w:val="28"/>
        </w:rPr>
        <w:t xml:space="preserve"> </w:t>
      </w:r>
      <w:proofErr w:type="spellStart"/>
      <w:r w:rsidRPr="00EF20BB">
        <w:rPr>
          <w:szCs w:val="28"/>
        </w:rPr>
        <w:t>khai</w:t>
      </w:r>
      <w:proofErr w:type="spellEnd"/>
      <w:r w:rsidRPr="00EF20BB">
        <w:rPr>
          <w:szCs w:val="28"/>
        </w:rPr>
        <w:t xml:space="preserve"> </w:t>
      </w:r>
      <w:proofErr w:type="spellStart"/>
      <w:r w:rsidRPr="00EF20BB">
        <w:rPr>
          <w:szCs w:val="28"/>
        </w:rPr>
        <w:t>thác</w:t>
      </w:r>
      <w:proofErr w:type="spellEnd"/>
      <w:r w:rsidRPr="00EF20BB">
        <w:rPr>
          <w:szCs w:val="28"/>
        </w:rPr>
        <w:t xml:space="preserve"> </w:t>
      </w:r>
      <w:proofErr w:type="spellStart"/>
      <w:r w:rsidRPr="00EF20BB">
        <w:rPr>
          <w:szCs w:val="28"/>
        </w:rPr>
        <w:t>khoáng</w:t>
      </w:r>
      <w:proofErr w:type="spellEnd"/>
      <w:r w:rsidRPr="00EF20BB">
        <w:rPr>
          <w:szCs w:val="28"/>
        </w:rPr>
        <w:t xml:space="preserve"> </w:t>
      </w:r>
      <w:proofErr w:type="spellStart"/>
      <w:r w:rsidRPr="00EF20BB">
        <w:rPr>
          <w:szCs w:val="28"/>
        </w:rPr>
        <w:t>sản</w:t>
      </w:r>
      <w:proofErr w:type="spellEnd"/>
      <w:r w:rsidRPr="00EF20BB">
        <w:rPr>
          <w:szCs w:val="28"/>
        </w:rPr>
        <w:t xml:space="preserve">: </w:t>
      </w:r>
      <w:r>
        <w:rPr>
          <w:szCs w:val="28"/>
          <w:lang w:val="nl-NL"/>
        </w:rPr>
        <w:t>Tháng 12/2021 02</w:t>
      </w:r>
      <w:r w:rsidRPr="00EF20BB">
        <w:rPr>
          <w:szCs w:val="28"/>
          <w:lang w:val="nl-NL"/>
        </w:rPr>
        <w:t xml:space="preserve"> tỷ đồng, </w:t>
      </w:r>
      <w:proofErr w:type="spellStart"/>
      <w:r>
        <w:rPr>
          <w:szCs w:val="28"/>
        </w:rPr>
        <w:t>Lũy</w:t>
      </w:r>
      <w:proofErr w:type="spellEnd"/>
      <w:r>
        <w:rPr>
          <w:szCs w:val="28"/>
        </w:rPr>
        <w:t xml:space="preserve"> </w:t>
      </w:r>
      <w:proofErr w:type="spellStart"/>
      <w:r>
        <w:rPr>
          <w:szCs w:val="28"/>
        </w:rPr>
        <w:t>kế</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43</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 xml:space="preserve">, </w:t>
      </w:r>
      <w:proofErr w:type="spellStart"/>
      <w:r w:rsidRPr="00EF20BB">
        <w:rPr>
          <w:szCs w:val="28"/>
        </w:rPr>
        <w:t>đạ</w:t>
      </w:r>
      <w:r>
        <w:rPr>
          <w:szCs w:val="28"/>
        </w:rPr>
        <w:t>t</w:t>
      </w:r>
      <w:proofErr w:type="spellEnd"/>
      <w:r>
        <w:rPr>
          <w:szCs w:val="28"/>
        </w:rPr>
        <w:t xml:space="preserve"> 99,1</w:t>
      </w:r>
      <w:r w:rsidRPr="00EF20BB">
        <w:rPr>
          <w:szCs w:val="28"/>
        </w:rPr>
        <w:t xml:space="preserve">% </w:t>
      </w:r>
      <w:proofErr w:type="spellStart"/>
      <w:r w:rsidRPr="00EF20BB">
        <w:rPr>
          <w:szCs w:val="28"/>
        </w:rPr>
        <w:t>dự</w:t>
      </w:r>
      <w:proofErr w:type="spellEnd"/>
      <w:r w:rsidRPr="00EF20BB">
        <w:rPr>
          <w:szCs w:val="28"/>
        </w:rPr>
        <w:t xml:space="preserve"> </w:t>
      </w:r>
      <w:proofErr w:type="spellStart"/>
      <w:r w:rsidRPr="00EF20BB">
        <w:rPr>
          <w:szCs w:val="28"/>
        </w:rPr>
        <w:t>toán</w:t>
      </w:r>
      <w:proofErr w:type="spellEnd"/>
      <w:r w:rsidRPr="00EF20BB">
        <w:rPr>
          <w:szCs w:val="28"/>
        </w:rPr>
        <w:t xml:space="preserve"> </w:t>
      </w:r>
      <w:proofErr w:type="spellStart"/>
      <w:r w:rsidRPr="00EF20BB">
        <w:rPr>
          <w:szCs w:val="28"/>
        </w:rPr>
        <w:t>và</w:t>
      </w:r>
      <w:proofErr w:type="spellEnd"/>
      <w:r w:rsidRPr="00EF20BB">
        <w:rPr>
          <w:szCs w:val="28"/>
        </w:rPr>
        <w:t xml:space="preserve"> </w:t>
      </w:r>
      <w:proofErr w:type="spellStart"/>
      <w:r>
        <w:rPr>
          <w:szCs w:val="28"/>
        </w:rPr>
        <w:t>bằng</w:t>
      </w:r>
      <w:proofErr w:type="spellEnd"/>
      <w:r>
        <w:rPr>
          <w:szCs w:val="28"/>
        </w:rPr>
        <w:t xml:space="preserve"> 99,9</w:t>
      </w:r>
      <w:r w:rsidRPr="00EF20BB">
        <w:rPr>
          <w:szCs w:val="28"/>
        </w:rPr>
        <w:t xml:space="preserve">% so </w:t>
      </w:r>
      <w:proofErr w:type="spellStart"/>
      <w:r w:rsidRPr="00EF20BB">
        <w:rPr>
          <w:szCs w:val="28"/>
        </w:rPr>
        <w:t>với</w:t>
      </w:r>
      <w:proofErr w:type="spellEnd"/>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EF20BB">
        <w:rPr>
          <w:szCs w:val="28"/>
        </w:rPr>
        <w:t>.</w:t>
      </w:r>
    </w:p>
    <w:p w14:paraId="68521B40" w14:textId="362A78E7" w:rsidR="00D10043" w:rsidRDefault="00D10043" w:rsidP="00D10043">
      <w:pPr>
        <w:tabs>
          <w:tab w:val="left" w:pos="700"/>
          <w:tab w:val="right" w:pos="6440"/>
          <w:tab w:val="right" w:pos="8680"/>
        </w:tabs>
        <w:spacing w:before="120" w:after="120"/>
        <w:jc w:val="both"/>
        <w:outlineLvl w:val="0"/>
        <w:rPr>
          <w:szCs w:val="28"/>
        </w:rPr>
      </w:pPr>
      <w:r w:rsidRPr="00EF20BB">
        <w:rPr>
          <w:b/>
          <w:szCs w:val="28"/>
          <w:lang w:val="vi-VN"/>
        </w:rPr>
        <w:tab/>
        <w:t xml:space="preserve">d) </w:t>
      </w:r>
      <w:r w:rsidRPr="00EF20BB">
        <w:rPr>
          <w:b/>
          <w:bCs/>
          <w:szCs w:val="28"/>
          <w:lang w:val="vi-VN"/>
        </w:rPr>
        <w:t xml:space="preserve">Thu hồi vốn, lợi nhuận, lợi nhuận sau thuế, chênh lệch thu chi của NHNN: </w:t>
      </w:r>
      <w:bookmarkEnd w:id="0"/>
      <w:r>
        <w:rPr>
          <w:szCs w:val="28"/>
          <w:lang w:val="vi-VN"/>
        </w:rPr>
        <w:t>Tháng 12/2021</w:t>
      </w:r>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141 </w:t>
      </w:r>
      <w:proofErr w:type="spellStart"/>
      <w:r>
        <w:rPr>
          <w:szCs w:val="28"/>
        </w:rPr>
        <w:t>triệu</w:t>
      </w:r>
      <w:proofErr w:type="spellEnd"/>
      <w:r>
        <w:rPr>
          <w:szCs w:val="28"/>
        </w:rPr>
        <w:t xml:space="preserve"> </w:t>
      </w:r>
      <w:proofErr w:type="spellStart"/>
      <w:r>
        <w:rPr>
          <w:szCs w:val="28"/>
        </w:rPr>
        <w:t>đồng</w:t>
      </w:r>
      <w:proofErr w:type="spellEnd"/>
      <w:r w:rsidRPr="00EF20BB">
        <w:rPr>
          <w:szCs w:val="28"/>
        </w:rPr>
        <w:t xml:space="preserve">, </w:t>
      </w:r>
      <w:proofErr w:type="spellStart"/>
      <w:r w:rsidRPr="00EF20BB">
        <w:rPr>
          <w:szCs w:val="28"/>
        </w:rPr>
        <w:t>lũy</w:t>
      </w:r>
      <w:proofErr w:type="spellEnd"/>
      <w:r w:rsidRPr="00EF20BB">
        <w:rPr>
          <w:szCs w:val="28"/>
        </w:rPr>
        <w:t xml:space="preserve"> </w:t>
      </w:r>
      <w:proofErr w:type="spellStart"/>
      <w:r w:rsidRPr="00EF20BB">
        <w:rPr>
          <w:szCs w:val="28"/>
        </w:rPr>
        <w:t>kế</w:t>
      </w:r>
      <w:proofErr w:type="spellEnd"/>
      <w:r w:rsidRPr="00EF20BB">
        <w:rPr>
          <w:szCs w:val="28"/>
          <w:lang w:val="vi-VN"/>
        </w:rPr>
        <w:t xml:space="preserve"> </w:t>
      </w:r>
      <w:proofErr w:type="spellStart"/>
      <w:r w:rsidRPr="00EF20BB">
        <w:rPr>
          <w:szCs w:val="28"/>
        </w:rPr>
        <w:t>thực</w:t>
      </w:r>
      <w:proofErr w:type="spellEnd"/>
      <w:r w:rsidRPr="00EF20BB">
        <w:rPr>
          <w:szCs w:val="28"/>
        </w:rPr>
        <w:t xml:space="preserve"> </w:t>
      </w:r>
      <w:proofErr w:type="spellStart"/>
      <w:r w:rsidRPr="00EF20BB">
        <w:rPr>
          <w:szCs w:val="28"/>
        </w:rPr>
        <w:t>hiệ</w:t>
      </w:r>
      <w:r>
        <w:rPr>
          <w:szCs w:val="28"/>
        </w:rPr>
        <w:t>n</w:t>
      </w:r>
      <w:proofErr w:type="spellEnd"/>
      <w:r>
        <w:rPr>
          <w:szCs w:val="28"/>
        </w:rPr>
        <w:t xml:space="preserve"> 298</w:t>
      </w:r>
      <w:r w:rsidRPr="00EF20BB">
        <w:rPr>
          <w:szCs w:val="28"/>
        </w:rPr>
        <w:t xml:space="preserve"> </w:t>
      </w:r>
      <w:proofErr w:type="spellStart"/>
      <w:r w:rsidRPr="00EF20BB">
        <w:rPr>
          <w:szCs w:val="28"/>
        </w:rPr>
        <w:t>tỷ</w:t>
      </w:r>
      <w:proofErr w:type="spellEnd"/>
      <w:r w:rsidRPr="00EF20BB">
        <w:rPr>
          <w:szCs w:val="28"/>
        </w:rPr>
        <w:t xml:space="preserve"> </w:t>
      </w:r>
      <w:proofErr w:type="spellStart"/>
      <w:r w:rsidRPr="00EF20BB">
        <w:rPr>
          <w:szCs w:val="28"/>
        </w:rPr>
        <w:t>đồng</w:t>
      </w:r>
      <w:proofErr w:type="spellEnd"/>
      <w:r w:rsidRPr="00EF20BB">
        <w:rPr>
          <w:szCs w:val="28"/>
        </w:rPr>
        <w:t>,</w:t>
      </w:r>
      <w:r w:rsidRPr="00EF20BB">
        <w:rPr>
          <w:szCs w:val="28"/>
          <w:lang w:val="vi-VN"/>
        </w:rPr>
        <w:t xml:space="preserve"> </w:t>
      </w:r>
      <w:proofErr w:type="spellStart"/>
      <w:r>
        <w:rPr>
          <w:szCs w:val="28"/>
        </w:rPr>
        <w:t>gấp</w:t>
      </w:r>
      <w:proofErr w:type="spellEnd"/>
      <w:r>
        <w:rPr>
          <w:szCs w:val="28"/>
        </w:rPr>
        <w:t xml:space="preserve"> 2,4 </w:t>
      </w:r>
      <w:proofErr w:type="spellStart"/>
      <w:r>
        <w:rPr>
          <w:szCs w:val="28"/>
        </w:rPr>
        <w:t>lần</w:t>
      </w:r>
      <w:proofErr w:type="spellEnd"/>
      <w:r w:rsidRPr="00EF20BB">
        <w:rPr>
          <w:szCs w:val="28"/>
          <w:lang w:val="vi-VN"/>
        </w:rPr>
        <w:t xml:space="preserve"> dự toán</w:t>
      </w:r>
      <w:r w:rsidRPr="00EF20BB">
        <w:rPr>
          <w:szCs w:val="28"/>
        </w:rPr>
        <w:t xml:space="preserve"> </w:t>
      </w:r>
      <w:proofErr w:type="spellStart"/>
      <w:r w:rsidRPr="00EF20BB">
        <w:rPr>
          <w:szCs w:val="28"/>
        </w:rPr>
        <w:t>và</w:t>
      </w:r>
      <w:proofErr w:type="spellEnd"/>
      <w:r w:rsidRPr="00EF20BB">
        <w:rPr>
          <w:szCs w:val="28"/>
        </w:rPr>
        <w:t xml:space="preserve"> </w:t>
      </w:r>
      <w:proofErr w:type="spellStart"/>
      <w:r>
        <w:rPr>
          <w:szCs w:val="28"/>
        </w:rPr>
        <w:t>vượt</w:t>
      </w:r>
      <w:proofErr w:type="spellEnd"/>
      <w:r>
        <w:rPr>
          <w:szCs w:val="28"/>
        </w:rPr>
        <w:t xml:space="preserve"> 36,6</w:t>
      </w:r>
      <w:r w:rsidRPr="00EF20BB">
        <w:rPr>
          <w:szCs w:val="28"/>
        </w:rPr>
        <w:t xml:space="preserve">% so </w:t>
      </w:r>
      <w:proofErr w:type="spellStart"/>
      <w:r w:rsidRPr="00EF20BB">
        <w:rPr>
          <w:szCs w:val="28"/>
        </w:rPr>
        <w:t>với</w:t>
      </w:r>
      <w:proofErr w:type="spellEnd"/>
      <w:r w:rsidRPr="00EF20BB">
        <w:rPr>
          <w:szCs w:val="28"/>
        </w:rPr>
        <w:t xml:space="preserve"> </w:t>
      </w:r>
      <w:proofErr w:type="spellStart"/>
      <w:r w:rsidRPr="00EF20BB">
        <w:rPr>
          <w:szCs w:val="28"/>
        </w:rPr>
        <w:t>cùng</w:t>
      </w:r>
      <w:proofErr w:type="spellEnd"/>
      <w:r w:rsidRPr="00EF20BB">
        <w:rPr>
          <w:szCs w:val="28"/>
        </w:rPr>
        <w:t xml:space="preserve"> </w:t>
      </w:r>
      <w:proofErr w:type="spellStart"/>
      <w:r w:rsidRPr="00EF20BB">
        <w:rPr>
          <w:szCs w:val="28"/>
        </w:rPr>
        <w:t>kỳ</w:t>
      </w:r>
      <w:proofErr w:type="spellEnd"/>
      <w:r w:rsidRPr="00EF20BB">
        <w:rPr>
          <w:szCs w:val="28"/>
          <w:lang w:val="vi-VN"/>
        </w:rPr>
        <w:t xml:space="preserve">. </w:t>
      </w:r>
      <w:proofErr w:type="spellStart"/>
      <w:r w:rsidRPr="001C71BB">
        <w:rPr>
          <w:szCs w:val="28"/>
        </w:rPr>
        <w:t>Trong</w:t>
      </w:r>
      <w:proofErr w:type="spellEnd"/>
      <w:r w:rsidRPr="001C71BB">
        <w:rPr>
          <w:szCs w:val="28"/>
        </w:rPr>
        <w:t xml:space="preserve"> </w:t>
      </w:r>
      <w:proofErr w:type="spellStart"/>
      <w:r w:rsidRPr="001C71BB">
        <w:rPr>
          <w:szCs w:val="28"/>
        </w:rPr>
        <w:t>đó</w:t>
      </w:r>
      <w:proofErr w:type="spellEnd"/>
      <w:r w:rsidRPr="001C71BB">
        <w:rPr>
          <w:szCs w:val="28"/>
        </w:rPr>
        <w:t xml:space="preserve"> </w:t>
      </w:r>
      <w:proofErr w:type="spellStart"/>
      <w:r w:rsidRPr="001C71BB">
        <w:rPr>
          <w:szCs w:val="28"/>
        </w:rPr>
        <w:t>Tổng</w:t>
      </w:r>
      <w:proofErr w:type="spellEnd"/>
      <w:r w:rsidRPr="001C71BB">
        <w:rPr>
          <w:szCs w:val="28"/>
        </w:rPr>
        <w:t xml:space="preserve"> </w:t>
      </w:r>
      <w:proofErr w:type="spellStart"/>
      <w:r w:rsidRPr="001C71BB">
        <w:rPr>
          <w:szCs w:val="28"/>
        </w:rPr>
        <w:t>Công</w:t>
      </w:r>
      <w:proofErr w:type="spellEnd"/>
      <w:r w:rsidRPr="001C71BB">
        <w:rPr>
          <w:szCs w:val="28"/>
        </w:rPr>
        <w:t xml:space="preserve"> ty </w:t>
      </w:r>
      <w:proofErr w:type="spellStart"/>
      <w:r w:rsidRPr="001C71BB">
        <w:rPr>
          <w:szCs w:val="28"/>
        </w:rPr>
        <w:t>Khánh</w:t>
      </w:r>
      <w:proofErr w:type="spellEnd"/>
      <w:r w:rsidRPr="001C71BB">
        <w:rPr>
          <w:szCs w:val="28"/>
        </w:rPr>
        <w:t xml:space="preserve"> </w:t>
      </w:r>
      <w:proofErr w:type="spellStart"/>
      <w:r w:rsidRPr="001C71BB">
        <w:rPr>
          <w:szCs w:val="28"/>
        </w:rPr>
        <w:t>Việt</w:t>
      </w:r>
      <w:proofErr w:type="spellEnd"/>
      <w:r w:rsidRPr="001C71BB">
        <w:rPr>
          <w:szCs w:val="28"/>
        </w:rPr>
        <w:t xml:space="preserve"> </w:t>
      </w:r>
      <w:proofErr w:type="spellStart"/>
      <w:r w:rsidRPr="001C71BB">
        <w:rPr>
          <w:szCs w:val="28"/>
        </w:rPr>
        <w:t>thực</w:t>
      </w:r>
      <w:proofErr w:type="spellEnd"/>
      <w:r w:rsidRPr="001C71BB">
        <w:rPr>
          <w:szCs w:val="28"/>
        </w:rPr>
        <w:t xml:space="preserve"> </w:t>
      </w:r>
      <w:proofErr w:type="spellStart"/>
      <w:r w:rsidRPr="001C71BB">
        <w:rPr>
          <w:szCs w:val="28"/>
        </w:rPr>
        <w:t>hiệ</w:t>
      </w:r>
      <w:r>
        <w:rPr>
          <w:szCs w:val="28"/>
        </w:rPr>
        <w:t>n</w:t>
      </w:r>
      <w:proofErr w:type="spellEnd"/>
      <w:r>
        <w:rPr>
          <w:szCs w:val="28"/>
        </w:rPr>
        <w:t xml:space="preserve"> 258</w:t>
      </w:r>
      <w:r w:rsidRPr="001C71BB">
        <w:rPr>
          <w:szCs w:val="28"/>
        </w:rPr>
        <w:t xml:space="preserve"> </w:t>
      </w:r>
      <w:proofErr w:type="spellStart"/>
      <w:r w:rsidRPr="001C71BB">
        <w:rPr>
          <w:szCs w:val="28"/>
        </w:rPr>
        <w:t>tỷ</w:t>
      </w:r>
      <w:proofErr w:type="spellEnd"/>
      <w:r w:rsidRPr="001C71BB">
        <w:rPr>
          <w:szCs w:val="28"/>
        </w:rPr>
        <w:t xml:space="preserve"> </w:t>
      </w:r>
      <w:proofErr w:type="spellStart"/>
      <w:r w:rsidRPr="001C71BB">
        <w:rPr>
          <w:szCs w:val="28"/>
        </w:rPr>
        <w:t>đồng</w:t>
      </w:r>
      <w:proofErr w:type="spellEnd"/>
      <w:r w:rsidRPr="001C71BB">
        <w:rPr>
          <w:szCs w:val="28"/>
        </w:rPr>
        <w:t xml:space="preserve">, </w:t>
      </w:r>
      <w:proofErr w:type="spellStart"/>
      <w:r w:rsidRPr="001C71BB">
        <w:rPr>
          <w:szCs w:val="28"/>
        </w:rPr>
        <w:t>Công</w:t>
      </w:r>
      <w:proofErr w:type="spellEnd"/>
      <w:r w:rsidRPr="001C71BB">
        <w:rPr>
          <w:szCs w:val="28"/>
        </w:rPr>
        <w:t xml:space="preserve"> ty TNHH MTV </w:t>
      </w:r>
      <w:proofErr w:type="spellStart"/>
      <w:r w:rsidRPr="001C71BB">
        <w:rPr>
          <w:szCs w:val="28"/>
        </w:rPr>
        <w:t>Yến</w:t>
      </w:r>
      <w:proofErr w:type="spellEnd"/>
      <w:r w:rsidRPr="001C71BB">
        <w:rPr>
          <w:szCs w:val="28"/>
        </w:rPr>
        <w:t xml:space="preserve"> </w:t>
      </w:r>
      <w:proofErr w:type="spellStart"/>
      <w:r w:rsidRPr="001C71BB">
        <w:rPr>
          <w:szCs w:val="28"/>
        </w:rPr>
        <w:t>Sào</w:t>
      </w:r>
      <w:proofErr w:type="spellEnd"/>
      <w:r w:rsidRPr="001C71BB">
        <w:rPr>
          <w:szCs w:val="28"/>
        </w:rPr>
        <w:t xml:space="preserve"> </w:t>
      </w:r>
      <w:proofErr w:type="spellStart"/>
      <w:r w:rsidRPr="001C71BB">
        <w:rPr>
          <w:szCs w:val="28"/>
        </w:rPr>
        <w:t>Khánh</w:t>
      </w:r>
      <w:proofErr w:type="spellEnd"/>
      <w:r w:rsidRPr="001C71BB">
        <w:rPr>
          <w:szCs w:val="28"/>
        </w:rPr>
        <w:t xml:space="preserve"> </w:t>
      </w:r>
      <w:proofErr w:type="spellStart"/>
      <w:r w:rsidRPr="001C71BB">
        <w:rPr>
          <w:szCs w:val="28"/>
        </w:rPr>
        <w:t>Hòa</w:t>
      </w:r>
      <w:proofErr w:type="spellEnd"/>
      <w:r w:rsidRPr="001C71BB">
        <w:rPr>
          <w:szCs w:val="28"/>
        </w:rPr>
        <w:t xml:space="preserve"> </w:t>
      </w:r>
      <w:proofErr w:type="spellStart"/>
      <w:r w:rsidRPr="001C71BB">
        <w:rPr>
          <w:szCs w:val="28"/>
        </w:rPr>
        <w:t>thực</w:t>
      </w:r>
      <w:proofErr w:type="spellEnd"/>
      <w:r w:rsidRPr="001C71BB">
        <w:rPr>
          <w:szCs w:val="28"/>
        </w:rPr>
        <w:t xml:space="preserve"> </w:t>
      </w:r>
      <w:proofErr w:type="spellStart"/>
      <w:r w:rsidRPr="001C71BB">
        <w:rPr>
          <w:szCs w:val="28"/>
        </w:rPr>
        <w:t>hiệ</w:t>
      </w:r>
      <w:r>
        <w:rPr>
          <w:szCs w:val="28"/>
        </w:rPr>
        <w:t>n</w:t>
      </w:r>
      <w:proofErr w:type="spellEnd"/>
      <w:r>
        <w:rPr>
          <w:szCs w:val="28"/>
        </w:rPr>
        <w:t xml:space="preserve"> 20,4</w:t>
      </w:r>
      <w:r w:rsidRPr="001C71BB">
        <w:rPr>
          <w:szCs w:val="28"/>
        </w:rPr>
        <w:t xml:space="preserve"> </w:t>
      </w:r>
      <w:proofErr w:type="spellStart"/>
      <w:r w:rsidRPr="001C71BB">
        <w:rPr>
          <w:szCs w:val="28"/>
        </w:rPr>
        <w:t>tỷ</w:t>
      </w:r>
      <w:proofErr w:type="spellEnd"/>
      <w:r w:rsidRPr="001C71BB">
        <w:rPr>
          <w:szCs w:val="28"/>
        </w:rPr>
        <w:t xml:space="preserve"> </w:t>
      </w:r>
      <w:proofErr w:type="spellStart"/>
      <w:r w:rsidRPr="001C71BB">
        <w:rPr>
          <w:szCs w:val="28"/>
        </w:rPr>
        <w:t>đồng</w:t>
      </w:r>
      <w:proofErr w:type="spellEnd"/>
      <w:r w:rsidRPr="001C71BB">
        <w:rPr>
          <w:szCs w:val="28"/>
        </w:rPr>
        <w:t xml:space="preserve">, </w:t>
      </w:r>
      <w:proofErr w:type="spellStart"/>
      <w:r w:rsidRPr="001C71BB">
        <w:rPr>
          <w:szCs w:val="28"/>
        </w:rPr>
        <w:t>Công</w:t>
      </w:r>
      <w:proofErr w:type="spellEnd"/>
      <w:r w:rsidRPr="001C71BB">
        <w:rPr>
          <w:szCs w:val="28"/>
        </w:rPr>
        <w:t xml:space="preserve"> ty CP </w:t>
      </w:r>
      <w:proofErr w:type="spellStart"/>
      <w:r w:rsidRPr="001C71BB">
        <w:rPr>
          <w:szCs w:val="28"/>
        </w:rPr>
        <w:t>Cấp</w:t>
      </w:r>
      <w:proofErr w:type="spellEnd"/>
      <w:r w:rsidRPr="001C71BB">
        <w:rPr>
          <w:szCs w:val="28"/>
        </w:rPr>
        <w:t xml:space="preserve"> </w:t>
      </w:r>
      <w:proofErr w:type="spellStart"/>
      <w:r w:rsidRPr="001C71BB">
        <w:rPr>
          <w:szCs w:val="28"/>
        </w:rPr>
        <w:t>thoát</w:t>
      </w:r>
      <w:proofErr w:type="spellEnd"/>
      <w:r w:rsidRPr="001C71BB">
        <w:rPr>
          <w:szCs w:val="28"/>
        </w:rPr>
        <w:t xml:space="preserve"> </w:t>
      </w:r>
      <w:proofErr w:type="spellStart"/>
      <w:r w:rsidRPr="001C71BB">
        <w:rPr>
          <w:szCs w:val="28"/>
        </w:rPr>
        <w:t>nướ</w:t>
      </w:r>
      <w:r>
        <w:rPr>
          <w:szCs w:val="28"/>
        </w:rPr>
        <w:t>c</w:t>
      </w:r>
      <w:proofErr w:type="spellEnd"/>
      <w:r>
        <w:rPr>
          <w:szCs w:val="28"/>
        </w:rPr>
        <w:t xml:space="preserve"> </w:t>
      </w:r>
      <w:proofErr w:type="spellStart"/>
      <w:r>
        <w:rPr>
          <w:szCs w:val="28"/>
        </w:rPr>
        <w:t>Khánh</w:t>
      </w:r>
      <w:proofErr w:type="spellEnd"/>
      <w:r>
        <w:rPr>
          <w:szCs w:val="28"/>
        </w:rPr>
        <w:t xml:space="preserve"> </w:t>
      </w:r>
      <w:proofErr w:type="spellStart"/>
      <w:r>
        <w:rPr>
          <w:szCs w:val="28"/>
        </w:rPr>
        <w:t>Hòa</w:t>
      </w:r>
      <w:proofErr w:type="spellEnd"/>
      <w:r>
        <w:rPr>
          <w:szCs w:val="28"/>
        </w:rPr>
        <w:t xml:space="preserve"> 15,6</w:t>
      </w:r>
      <w:r w:rsidRPr="001C71BB">
        <w:rPr>
          <w:szCs w:val="28"/>
        </w:rPr>
        <w:t xml:space="preserve"> </w:t>
      </w:r>
      <w:proofErr w:type="spellStart"/>
      <w:r w:rsidRPr="001C71BB">
        <w:rPr>
          <w:szCs w:val="28"/>
        </w:rPr>
        <w:t>tỷ</w:t>
      </w:r>
      <w:proofErr w:type="spellEnd"/>
      <w:r w:rsidRPr="001C71BB">
        <w:rPr>
          <w:szCs w:val="28"/>
        </w:rPr>
        <w:t xml:space="preserve"> </w:t>
      </w:r>
      <w:proofErr w:type="spellStart"/>
      <w:r w:rsidRPr="001C71BB">
        <w:rPr>
          <w:szCs w:val="28"/>
        </w:rPr>
        <w:t>đồ</w:t>
      </w:r>
      <w:r>
        <w:rPr>
          <w:szCs w:val="28"/>
        </w:rPr>
        <w:t>ng</w:t>
      </w:r>
      <w:proofErr w:type="spellEnd"/>
      <w:r>
        <w:rPr>
          <w:szCs w:val="28"/>
        </w:rPr>
        <w:t xml:space="preserve">, </w:t>
      </w:r>
      <w:proofErr w:type="spellStart"/>
      <w:r>
        <w:rPr>
          <w:szCs w:val="28"/>
        </w:rPr>
        <w:t>các</w:t>
      </w:r>
      <w:proofErr w:type="spellEnd"/>
      <w:r>
        <w:rPr>
          <w:szCs w:val="28"/>
        </w:rPr>
        <w:t xml:space="preserve"> </w:t>
      </w:r>
      <w:proofErr w:type="spellStart"/>
      <w:r>
        <w:rPr>
          <w:szCs w:val="28"/>
        </w:rPr>
        <w:t>công</w:t>
      </w:r>
      <w:proofErr w:type="spellEnd"/>
      <w:r>
        <w:rPr>
          <w:szCs w:val="28"/>
        </w:rPr>
        <w:t xml:space="preserve"> ty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đô</w:t>
      </w:r>
      <w:proofErr w:type="spellEnd"/>
      <w:r>
        <w:rPr>
          <w:szCs w:val="28"/>
        </w:rPr>
        <w:t xml:space="preserve"> </w:t>
      </w:r>
      <w:proofErr w:type="spellStart"/>
      <w:r>
        <w:rPr>
          <w:szCs w:val="28"/>
        </w:rPr>
        <w:t>thị</w:t>
      </w:r>
      <w:proofErr w:type="spellEnd"/>
      <w:r>
        <w:rPr>
          <w:szCs w:val="28"/>
        </w:rPr>
        <w:t xml:space="preserve"> 4 </w:t>
      </w:r>
      <w:proofErr w:type="spellStart"/>
      <w:r>
        <w:rPr>
          <w:szCs w:val="28"/>
        </w:rPr>
        <w:t>tỷ</w:t>
      </w:r>
      <w:proofErr w:type="spellEnd"/>
      <w:r>
        <w:rPr>
          <w:szCs w:val="28"/>
        </w:rPr>
        <w:t xml:space="preserve"> </w:t>
      </w:r>
      <w:proofErr w:type="spellStart"/>
      <w:r>
        <w:rPr>
          <w:szCs w:val="28"/>
        </w:rPr>
        <w:t>đồng</w:t>
      </w:r>
      <w:proofErr w:type="spellEnd"/>
      <w:r w:rsidRPr="00EF20BB">
        <w:rPr>
          <w:szCs w:val="28"/>
        </w:rPr>
        <w:t>.</w:t>
      </w:r>
    </w:p>
    <w:p w14:paraId="2A339FB0" w14:textId="77777777" w:rsidR="00D10043" w:rsidRPr="00100B6A" w:rsidRDefault="00D10043" w:rsidP="00D10043">
      <w:pPr>
        <w:spacing w:before="120" w:after="120"/>
        <w:ind w:firstLine="709"/>
        <w:jc w:val="both"/>
        <w:rPr>
          <w:b/>
          <w:szCs w:val="28"/>
          <w:lang w:val="vi-VN"/>
        </w:rPr>
      </w:pPr>
      <w:r w:rsidRPr="00100B6A">
        <w:rPr>
          <w:szCs w:val="28"/>
          <w:lang w:val="it-IT"/>
        </w:rPr>
        <w:tab/>
      </w:r>
      <w:r w:rsidRPr="00100B6A">
        <w:rPr>
          <w:b/>
          <w:szCs w:val="28"/>
        </w:rPr>
        <w:t>2</w:t>
      </w:r>
      <w:r w:rsidRPr="00100B6A">
        <w:rPr>
          <w:b/>
          <w:szCs w:val="28"/>
          <w:lang w:val="vi-VN"/>
        </w:rPr>
        <w:t>. Chi ngân sách địa phương:</w:t>
      </w:r>
    </w:p>
    <w:p w14:paraId="1981E122" w14:textId="77777777" w:rsidR="00D10043" w:rsidRPr="00100B6A" w:rsidRDefault="00D10043" w:rsidP="00D10043">
      <w:pPr>
        <w:spacing w:before="120" w:after="120"/>
        <w:ind w:firstLine="709"/>
        <w:jc w:val="both"/>
        <w:rPr>
          <w:szCs w:val="28"/>
        </w:rPr>
      </w:pPr>
      <w:r w:rsidRPr="00100B6A">
        <w:rPr>
          <w:szCs w:val="28"/>
          <w:lang w:val="vi-VN"/>
        </w:rPr>
        <w:t>Tổng chi ngân sách địa phương</w:t>
      </w:r>
      <w:r w:rsidRPr="00100B6A">
        <w:rPr>
          <w:szCs w:val="28"/>
        </w:rPr>
        <w:t xml:space="preserve"> </w:t>
      </w:r>
      <w:proofErr w:type="spellStart"/>
      <w:r w:rsidRPr="00100B6A">
        <w:rPr>
          <w:szCs w:val="28"/>
        </w:rPr>
        <w:t>đến</w:t>
      </w:r>
      <w:proofErr w:type="spellEnd"/>
      <w:r w:rsidRPr="00100B6A">
        <w:rPr>
          <w:szCs w:val="28"/>
        </w:rPr>
        <w:t xml:space="preserve"> </w:t>
      </w:r>
      <w:proofErr w:type="spellStart"/>
      <w:r w:rsidRPr="00100B6A">
        <w:rPr>
          <w:szCs w:val="28"/>
        </w:rPr>
        <w:t>ngày</w:t>
      </w:r>
      <w:proofErr w:type="spellEnd"/>
      <w:r w:rsidRPr="00100B6A">
        <w:rPr>
          <w:szCs w:val="28"/>
        </w:rPr>
        <w:t xml:space="preserve"> </w:t>
      </w:r>
      <w:r>
        <w:rPr>
          <w:szCs w:val="28"/>
        </w:rPr>
        <w:t>31/12</w:t>
      </w:r>
      <w:r w:rsidRPr="00100B6A">
        <w:rPr>
          <w:szCs w:val="28"/>
        </w:rPr>
        <w:t>/2021</w:t>
      </w:r>
      <w:r w:rsidRPr="00100B6A">
        <w:rPr>
          <w:szCs w:val="28"/>
          <w:lang w:val="vi-VN"/>
        </w:rPr>
        <w:t xml:space="preserve"> là</w:t>
      </w:r>
      <w:r w:rsidRPr="00100B6A">
        <w:rPr>
          <w:szCs w:val="28"/>
        </w:rPr>
        <w:t xml:space="preserve"> </w:t>
      </w:r>
      <w:r>
        <w:rPr>
          <w:szCs w:val="28"/>
        </w:rPr>
        <w:t>11.195</w:t>
      </w:r>
      <w:r w:rsidRPr="00100B6A">
        <w:rPr>
          <w:szCs w:val="28"/>
        </w:rPr>
        <w:t xml:space="preserve"> </w:t>
      </w:r>
      <w:r w:rsidRPr="00100B6A">
        <w:rPr>
          <w:szCs w:val="28"/>
          <w:lang w:val="vi-VN"/>
        </w:rPr>
        <w:t>tỷ đồng</w:t>
      </w:r>
      <w:r>
        <w:rPr>
          <w:szCs w:val="28"/>
        </w:rPr>
        <w:t xml:space="preserve">, </w:t>
      </w:r>
      <w:proofErr w:type="spellStart"/>
      <w:r>
        <w:rPr>
          <w:szCs w:val="28"/>
        </w:rPr>
        <w:t>vượt</w:t>
      </w:r>
      <w:proofErr w:type="spellEnd"/>
      <w:r>
        <w:rPr>
          <w:szCs w:val="28"/>
        </w:rPr>
        <w:t xml:space="preserve"> 2,1</w:t>
      </w:r>
      <w:r w:rsidRPr="00100B6A">
        <w:rPr>
          <w:szCs w:val="28"/>
        </w:rPr>
        <w:t xml:space="preserve">% </w:t>
      </w:r>
      <w:proofErr w:type="spellStart"/>
      <w:r w:rsidRPr="00100B6A">
        <w:rPr>
          <w:szCs w:val="28"/>
        </w:rPr>
        <w:t>dự</w:t>
      </w:r>
      <w:proofErr w:type="spellEnd"/>
      <w:r w:rsidRPr="00100B6A">
        <w:rPr>
          <w:szCs w:val="28"/>
        </w:rPr>
        <w:t xml:space="preserve"> </w:t>
      </w:r>
      <w:proofErr w:type="spellStart"/>
      <w:r w:rsidRPr="00100B6A">
        <w:rPr>
          <w:szCs w:val="28"/>
        </w:rPr>
        <w:t>toán</w:t>
      </w:r>
      <w:proofErr w:type="spellEnd"/>
      <w:r w:rsidRPr="00100B6A">
        <w:rPr>
          <w:szCs w:val="28"/>
        </w:rPr>
        <w:t xml:space="preserve">, </w:t>
      </w:r>
      <w:proofErr w:type="spellStart"/>
      <w:r w:rsidRPr="00100B6A">
        <w:rPr>
          <w:szCs w:val="28"/>
        </w:rPr>
        <w:t>trong</w:t>
      </w:r>
      <w:proofErr w:type="spellEnd"/>
      <w:r w:rsidRPr="00100B6A">
        <w:rPr>
          <w:szCs w:val="28"/>
        </w:rPr>
        <w:t xml:space="preserve"> </w:t>
      </w:r>
      <w:proofErr w:type="spellStart"/>
      <w:r w:rsidRPr="00100B6A">
        <w:rPr>
          <w:szCs w:val="28"/>
        </w:rPr>
        <w:t>đó</w:t>
      </w:r>
      <w:proofErr w:type="spellEnd"/>
      <w:r w:rsidRPr="00100B6A">
        <w:rPr>
          <w:szCs w:val="28"/>
        </w:rPr>
        <w:t>:</w:t>
      </w:r>
    </w:p>
    <w:p w14:paraId="26A68B30" w14:textId="77777777" w:rsidR="00D10043" w:rsidRPr="00100B6A" w:rsidRDefault="00D10043" w:rsidP="00D10043">
      <w:pPr>
        <w:spacing w:before="120" w:after="120"/>
        <w:ind w:firstLine="709"/>
        <w:jc w:val="both"/>
        <w:rPr>
          <w:szCs w:val="28"/>
          <w:lang w:val="vi-VN"/>
        </w:rPr>
      </w:pPr>
      <w:r w:rsidRPr="00100B6A">
        <w:rPr>
          <w:szCs w:val="28"/>
          <w:lang w:val="vi-VN"/>
        </w:rPr>
        <w:t>a) Chi đầu tư phát triển</w:t>
      </w:r>
      <w:r w:rsidRPr="00100B6A">
        <w:rPr>
          <w:szCs w:val="28"/>
        </w:rPr>
        <w:t xml:space="preserve"> </w:t>
      </w:r>
      <w:proofErr w:type="spellStart"/>
      <w:r w:rsidRPr="00100B6A">
        <w:rPr>
          <w:szCs w:val="28"/>
        </w:rPr>
        <w:t>thực</w:t>
      </w:r>
      <w:proofErr w:type="spellEnd"/>
      <w:r w:rsidRPr="00100B6A">
        <w:rPr>
          <w:szCs w:val="28"/>
        </w:rPr>
        <w:t xml:space="preserve"> </w:t>
      </w:r>
      <w:proofErr w:type="spellStart"/>
      <w:r w:rsidRPr="00100B6A">
        <w:rPr>
          <w:szCs w:val="28"/>
        </w:rPr>
        <w:t>hiện</w:t>
      </w:r>
      <w:proofErr w:type="spellEnd"/>
      <w:r w:rsidRPr="00100B6A">
        <w:rPr>
          <w:szCs w:val="28"/>
          <w:lang w:val="vi-VN"/>
        </w:rPr>
        <w:t xml:space="preserve"> </w:t>
      </w:r>
      <w:r>
        <w:rPr>
          <w:szCs w:val="28"/>
        </w:rPr>
        <w:t xml:space="preserve">4.056 </w:t>
      </w:r>
      <w:r w:rsidRPr="00100B6A">
        <w:rPr>
          <w:szCs w:val="28"/>
          <w:lang w:val="vi-VN"/>
        </w:rPr>
        <w:t>tỷ đồng, cụ thể như sau:</w:t>
      </w:r>
    </w:p>
    <w:p w14:paraId="5E368A9D" w14:textId="77777777" w:rsidR="00D10043" w:rsidRPr="00100B6A" w:rsidRDefault="00D10043" w:rsidP="00D10043">
      <w:pPr>
        <w:spacing w:before="120" w:after="120"/>
        <w:ind w:firstLine="709"/>
        <w:jc w:val="both"/>
        <w:rPr>
          <w:szCs w:val="28"/>
          <w:lang w:val="vi-VN"/>
        </w:rPr>
      </w:pPr>
      <w:r w:rsidRPr="00100B6A">
        <w:rPr>
          <w:szCs w:val="28"/>
          <w:lang w:val="vi-VN"/>
        </w:rPr>
        <w:t>- Chi đầu tư từ dự toán</w:t>
      </w:r>
      <w:r>
        <w:rPr>
          <w:szCs w:val="28"/>
        </w:rPr>
        <w:t xml:space="preserve"> 2.429 </w:t>
      </w:r>
      <w:r w:rsidRPr="00100B6A">
        <w:rPr>
          <w:szCs w:val="28"/>
          <w:lang w:val="vi-VN"/>
        </w:rPr>
        <w:t xml:space="preserve">tỷ đồng, đạt </w:t>
      </w:r>
      <w:r>
        <w:rPr>
          <w:szCs w:val="28"/>
        </w:rPr>
        <w:t>64,3</w:t>
      </w:r>
      <w:r w:rsidRPr="00100B6A">
        <w:rPr>
          <w:szCs w:val="28"/>
          <w:lang w:val="vi-VN"/>
        </w:rPr>
        <w:t>% dự toán</w:t>
      </w:r>
      <w:r>
        <w:rPr>
          <w:szCs w:val="28"/>
        </w:rPr>
        <w:t xml:space="preserve"> </w:t>
      </w:r>
      <w:proofErr w:type="spellStart"/>
      <w:r>
        <w:rPr>
          <w:szCs w:val="28"/>
        </w:rPr>
        <w:t>và</w:t>
      </w:r>
      <w:proofErr w:type="spellEnd"/>
      <w:r>
        <w:rPr>
          <w:szCs w:val="28"/>
        </w:rPr>
        <w:t xml:space="preserve"> </w:t>
      </w:r>
      <w:proofErr w:type="spellStart"/>
      <w:r>
        <w:rPr>
          <w:szCs w:val="28"/>
        </w:rPr>
        <w:t>đạt</w:t>
      </w:r>
      <w:proofErr w:type="spellEnd"/>
      <w:r>
        <w:rPr>
          <w:szCs w:val="28"/>
        </w:rPr>
        <w:t xml:space="preserve"> 82,3% </w:t>
      </w:r>
      <w:proofErr w:type="spellStart"/>
      <w:r>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đã</w:t>
      </w:r>
      <w:proofErr w:type="spellEnd"/>
      <w:r>
        <w:rPr>
          <w:szCs w:val="28"/>
        </w:rPr>
        <w:t xml:space="preserve"> </w:t>
      </w:r>
      <w:proofErr w:type="spellStart"/>
      <w:r>
        <w:rPr>
          <w:szCs w:val="28"/>
        </w:rPr>
        <w:t>cắt</w:t>
      </w:r>
      <w:proofErr w:type="spellEnd"/>
      <w:r>
        <w:rPr>
          <w:szCs w:val="28"/>
        </w:rPr>
        <w:t xml:space="preserve"> </w:t>
      </w:r>
      <w:proofErr w:type="spellStart"/>
      <w:r>
        <w:rPr>
          <w:szCs w:val="28"/>
        </w:rPr>
        <w:t>giảm</w:t>
      </w:r>
      <w:proofErr w:type="spellEnd"/>
      <w:r w:rsidRPr="00100B6A">
        <w:rPr>
          <w:szCs w:val="28"/>
          <w:lang w:val="vi-VN"/>
        </w:rPr>
        <w:t>;</w:t>
      </w:r>
    </w:p>
    <w:p w14:paraId="6D7086E1" w14:textId="77777777" w:rsidR="00D10043" w:rsidRPr="00100B6A" w:rsidRDefault="00D10043" w:rsidP="00D10043">
      <w:pPr>
        <w:spacing w:before="120" w:after="120"/>
        <w:ind w:firstLine="709"/>
        <w:jc w:val="both"/>
        <w:rPr>
          <w:szCs w:val="28"/>
          <w:lang w:val="vi-VN"/>
        </w:rPr>
      </w:pPr>
      <w:r w:rsidRPr="00100B6A">
        <w:rPr>
          <w:szCs w:val="28"/>
          <w:lang w:val="vi-VN"/>
        </w:rPr>
        <w:lastRenderedPageBreak/>
        <w:t xml:space="preserve"> + Chi đầu tư từ nguồn XDCB tập trung </w:t>
      </w:r>
      <w:r>
        <w:rPr>
          <w:szCs w:val="28"/>
        </w:rPr>
        <w:t>1.261</w:t>
      </w:r>
      <w:r w:rsidRPr="00100B6A">
        <w:rPr>
          <w:szCs w:val="28"/>
          <w:lang w:val="vi-VN"/>
        </w:rPr>
        <w:t xml:space="preserve"> tỷ đồng, đạt </w:t>
      </w:r>
      <w:r>
        <w:rPr>
          <w:szCs w:val="28"/>
        </w:rPr>
        <w:t>69,2</w:t>
      </w:r>
      <w:r w:rsidRPr="00100B6A">
        <w:rPr>
          <w:szCs w:val="28"/>
          <w:lang w:val="vi-VN"/>
        </w:rPr>
        <w:t>% dự toán</w:t>
      </w:r>
      <w:r>
        <w:rPr>
          <w:szCs w:val="28"/>
        </w:rPr>
        <w:t xml:space="preserve"> </w:t>
      </w:r>
      <w:proofErr w:type="spellStart"/>
      <w:r>
        <w:rPr>
          <w:szCs w:val="28"/>
        </w:rPr>
        <w:t>và</w:t>
      </w:r>
      <w:proofErr w:type="spellEnd"/>
      <w:r>
        <w:rPr>
          <w:szCs w:val="28"/>
        </w:rPr>
        <w:t xml:space="preserve"> </w:t>
      </w:r>
      <w:proofErr w:type="spellStart"/>
      <w:r>
        <w:rPr>
          <w:szCs w:val="28"/>
        </w:rPr>
        <w:t>đạt</w:t>
      </w:r>
      <w:proofErr w:type="spellEnd"/>
      <w:r>
        <w:rPr>
          <w:szCs w:val="28"/>
        </w:rPr>
        <w:t xml:space="preserve"> </w:t>
      </w:r>
      <w:r>
        <w:rPr>
          <w:szCs w:val="28"/>
          <w:lang w:val="vi-VN"/>
        </w:rPr>
        <w:t>80,8</w:t>
      </w:r>
      <w:r>
        <w:rPr>
          <w:szCs w:val="28"/>
        </w:rPr>
        <w:t xml:space="preserve">% so </w:t>
      </w:r>
      <w:proofErr w:type="spellStart"/>
      <w:r>
        <w:rPr>
          <w:szCs w:val="28"/>
        </w:rPr>
        <w:t>với</w:t>
      </w:r>
      <w:proofErr w:type="spellEnd"/>
      <w:r>
        <w:rPr>
          <w:szCs w:val="28"/>
        </w:rPr>
        <w:t xml:space="preserve"> </w:t>
      </w:r>
      <w:proofErr w:type="spellStart"/>
      <w:r>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đã</w:t>
      </w:r>
      <w:proofErr w:type="spellEnd"/>
      <w:r>
        <w:rPr>
          <w:szCs w:val="28"/>
        </w:rPr>
        <w:t xml:space="preserve"> </w:t>
      </w:r>
      <w:proofErr w:type="spellStart"/>
      <w:r>
        <w:rPr>
          <w:szCs w:val="28"/>
        </w:rPr>
        <w:t>cắt</w:t>
      </w:r>
      <w:proofErr w:type="spellEnd"/>
      <w:r>
        <w:rPr>
          <w:szCs w:val="28"/>
        </w:rPr>
        <w:t xml:space="preserve"> </w:t>
      </w:r>
      <w:proofErr w:type="spellStart"/>
      <w:r>
        <w:rPr>
          <w:szCs w:val="28"/>
        </w:rPr>
        <w:t>giảm</w:t>
      </w:r>
      <w:proofErr w:type="spellEnd"/>
      <w:r w:rsidRPr="00100B6A">
        <w:rPr>
          <w:szCs w:val="28"/>
          <w:lang w:val="vi-VN"/>
        </w:rPr>
        <w:t>;</w:t>
      </w:r>
    </w:p>
    <w:p w14:paraId="10F3662B" w14:textId="77777777" w:rsidR="00D10043" w:rsidRPr="00100B6A" w:rsidRDefault="00D10043" w:rsidP="00D10043">
      <w:pPr>
        <w:spacing w:before="120" w:after="120"/>
        <w:ind w:firstLine="709"/>
        <w:jc w:val="both"/>
        <w:rPr>
          <w:szCs w:val="28"/>
          <w:lang w:val="vi-VN"/>
        </w:rPr>
      </w:pPr>
      <w:r w:rsidRPr="00100B6A">
        <w:rPr>
          <w:szCs w:val="28"/>
          <w:lang w:val="vi-VN"/>
        </w:rPr>
        <w:t xml:space="preserve"> + Chi đầu tư từ nguồn thu tiền sử dụng đất </w:t>
      </w:r>
      <w:r>
        <w:rPr>
          <w:szCs w:val="28"/>
        </w:rPr>
        <w:t>437</w:t>
      </w:r>
      <w:r w:rsidRPr="00100B6A">
        <w:rPr>
          <w:szCs w:val="28"/>
          <w:lang w:val="vi-VN"/>
        </w:rPr>
        <w:t xml:space="preserve"> tỷ đồng, đạt </w:t>
      </w:r>
      <w:r>
        <w:rPr>
          <w:szCs w:val="28"/>
        </w:rPr>
        <w:t>67,3</w:t>
      </w:r>
      <w:r w:rsidRPr="00100B6A">
        <w:rPr>
          <w:szCs w:val="28"/>
          <w:lang w:val="vi-VN"/>
        </w:rPr>
        <w:t>% dự</w:t>
      </w:r>
      <w:r>
        <w:rPr>
          <w:szCs w:val="28"/>
          <w:lang w:val="vi-VN"/>
        </w:rPr>
        <w:t xml:space="preserve"> toán </w:t>
      </w:r>
      <w:proofErr w:type="spellStart"/>
      <w:r>
        <w:rPr>
          <w:szCs w:val="28"/>
        </w:rPr>
        <w:t>và</w:t>
      </w:r>
      <w:proofErr w:type="spellEnd"/>
      <w:r>
        <w:rPr>
          <w:szCs w:val="28"/>
        </w:rPr>
        <w:t xml:space="preserve"> </w:t>
      </w:r>
      <w:proofErr w:type="spellStart"/>
      <w:r>
        <w:rPr>
          <w:szCs w:val="28"/>
        </w:rPr>
        <w:t>đạt</w:t>
      </w:r>
      <w:proofErr w:type="spellEnd"/>
      <w:r>
        <w:rPr>
          <w:szCs w:val="28"/>
        </w:rPr>
        <w:t xml:space="preserve"> 60,6% so </w:t>
      </w:r>
      <w:proofErr w:type="spellStart"/>
      <w:r>
        <w:rPr>
          <w:szCs w:val="28"/>
        </w:rPr>
        <w:t>với</w:t>
      </w:r>
      <w:proofErr w:type="spellEnd"/>
      <w:r>
        <w:rPr>
          <w:szCs w:val="28"/>
        </w:rPr>
        <w:t xml:space="preserve"> </w:t>
      </w:r>
      <w:proofErr w:type="spellStart"/>
      <w:r>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đã</w:t>
      </w:r>
      <w:proofErr w:type="spellEnd"/>
      <w:r>
        <w:rPr>
          <w:szCs w:val="28"/>
        </w:rPr>
        <w:t xml:space="preserve"> </w:t>
      </w:r>
      <w:proofErr w:type="spellStart"/>
      <w:r>
        <w:rPr>
          <w:szCs w:val="28"/>
        </w:rPr>
        <w:t>cắt</w:t>
      </w:r>
      <w:proofErr w:type="spellEnd"/>
      <w:r>
        <w:rPr>
          <w:szCs w:val="28"/>
        </w:rPr>
        <w:t xml:space="preserve"> </w:t>
      </w:r>
      <w:proofErr w:type="spellStart"/>
      <w:r>
        <w:rPr>
          <w:szCs w:val="28"/>
        </w:rPr>
        <w:t>giảm</w:t>
      </w:r>
      <w:proofErr w:type="spellEnd"/>
      <w:r w:rsidRPr="00100B6A">
        <w:rPr>
          <w:szCs w:val="28"/>
          <w:lang w:val="vi-VN"/>
        </w:rPr>
        <w:t>;</w:t>
      </w:r>
    </w:p>
    <w:p w14:paraId="64A33FFC" w14:textId="77777777" w:rsidR="00D10043" w:rsidRPr="00100B6A" w:rsidRDefault="00D10043" w:rsidP="00D10043">
      <w:pPr>
        <w:spacing w:before="120" w:after="120"/>
        <w:ind w:firstLine="709"/>
        <w:jc w:val="both"/>
        <w:rPr>
          <w:szCs w:val="28"/>
          <w:lang w:val="vi-VN"/>
        </w:rPr>
      </w:pPr>
      <w:r w:rsidRPr="00100B6A">
        <w:rPr>
          <w:szCs w:val="28"/>
          <w:lang w:val="vi-VN"/>
        </w:rPr>
        <w:t xml:space="preserve"> + Chi đầu tư từ nguồn bội chi </w:t>
      </w:r>
      <w:r>
        <w:rPr>
          <w:szCs w:val="28"/>
        </w:rPr>
        <w:t>142</w:t>
      </w:r>
      <w:r w:rsidRPr="00100B6A">
        <w:rPr>
          <w:szCs w:val="28"/>
          <w:lang w:val="vi-VN"/>
        </w:rPr>
        <w:t xml:space="preserve"> tỷ đồng, đạt </w:t>
      </w:r>
      <w:r>
        <w:rPr>
          <w:szCs w:val="28"/>
        </w:rPr>
        <w:t>33,4</w:t>
      </w:r>
      <w:r w:rsidRPr="00100B6A">
        <w:rPr>
          <w:szCs w:val="28"/>
          <w:lang w:val="vi-VN"/>
        </w:rPr>
        <w:t>% dự toán;</w:t>
      </w:r>
    </w:p>
    <w:p w14:paraId="65DA8182" w14:textId="77777777" w:rsidR="00D10043" w:rsidRPr="00100B6A" w:rsidRDefault="00D10043" w:rsidP="00D10043">
      <w:pPr>
        <w:spacing w:before="120" w:after="120"/>
        <w:ind w:firstLine="709"/>
        <w:jc w:val="both"/>
        <w:rPr>
          <w:szCs w:val="28"/>
          <w:lang w:val="vi-VN"/>
        </w:rPr>
      </w:pPr>
      <w:r w:rsidRPr="00100B6A">
        <w:rPr>
          <w:szCs w:val="28"/>
          <w:lang w:val="vi-VN"/>
        </w:rPr>
        <w:t xml:space="preserve"> + Chi đầu tư từ nguồn NSTW </w:t>
      </w:r>
      <w:r>
        <w:rPr>
          <w:szCs w:val="28"/>
        </w:rPr>
        <w:t>400</w:t>
      </w:r>
      <w:r w:rsidRPr="00100B6A">
        <w:rPr>
          <w:szCs w:val="28"/>
          <w:lang w:val="vi-VN"/>
        </w:rPr>
        <w:t xml:space="preserve"> tỷ đồng, đạt </w:t>
      </w:r>
      <w:r>
        <w:rPr>
          <w:szCs w:val="28"/>
        </w:rPr>
        <w:t>62,1</w:t>
      </w:r>
      <w:r w:rsidRPr="00100B6A">
        <w:rPr>
          <w:szCs w:val="28"/>
          <w:lang w:val="vi-VN"/>
        </w:rPr>
        <w:t>% dự toán;</w:t>
      </w:r>
    </w:p>
    <w:p w14:paraId="0AA745B3" w14:textId="77777777" w:rsidR="00D10043" w:rsidRDefault="00D10043" w:rsidP="00D10043">
      <w:pPr>
        <w:spacing w:before="120" w:after="120"/>
        <w:ind w:firstLine="709"/>
        <w:jc w:val="both"/>
        <w:rPr>
          <w:szCs w:val="28"/>
          <w:lang w:val="vi-VN"/>
        </w:rPr>
      </w:pPr>
      <w:r w:rsidRPr="00100B6A">
        <w:rPr>
          <w:szCs w:val="28"/>
          <w:lang w:val="vi-VN"/>
        </w:rPr>
        <w:t xml:space="preserve"> + Chi đầu tư từ nguồn thu XSKT </w:t>
      </w:r>
      <w:r>
        <w:rPr>
          <w:szCs w:val="28"/>
        </w:rPr>
        <w:t>189</w:t>
      </w:r>
      <w:r w:rsidRPr="00100B6A">
        <w:rPr>
          <w:szCs w:val="28"/>
          <w:lang w:val="vi-VN"/>
        </w:rPr>
        <w:t xml:space="preserve"> tỷ đồng, đạt </w:t>
      </w:r>
      <w:r>
        <w:rPr>
          <w:szCs w:val="28"/>
        </w:rPr>
        <w:t>78,6</w:t>
      </w:r>
      <w:r w:rsidRPr="00100B6A">
        <w:rPr>
          <w:szCs w:val="28"/>
          <w:lang w:val="vi-VN"/>
        </w:rPr>
        <w:t>% dự</w:t>
      </w:r>
      <w:r>
        <w:rPr>
          <w:szCs w:val="28"/>
          <w:lang w:val="vi-VN"/>
        </w:rPr>
        <w:t xml:space="preserve"> toán</w:t>
      </w:r>
      <w:r>
        <w:rPr>
          <w:szCs w:val="28"/>
        </w:rPr>
        <w:t>.</w:t>
      </w:r>
      <w:r>
        <w:rPr>
          <w:szCs w:val="28"/>
          <w:lang w:val="vi-VN"/>
        </w:rPr>
        <w:t xml:space="preserve"> </w:t>
      </w:r>
    </w:p>
    <w:p w14:paraId="4E29A5F7" w14:textId="77777777" w:rsidR="00D10043" w:rsidRPr="00100B6A" w:rsidRDefault="00D10043" w:rsidP="00D10043">
      <w:pPr>
        <w:spacing w:before="120" w:after="120"/>
        <w:ind w:firstLine="709"/>
        <w:jc w:val="both"/>
        <w:rPr>
          <w:szCs w:val="28"/>
          <w:lang w:val="vi-VN"/>
        </w:rPr>
      </w:pPr>
      <w:r w:rsidRPr="00100B6A">
        <w:rPr>
          <w:szCs w:val="28"/>
          <w:lang w:val="vi-VN"/>
        </w:rPr>
        <w:t>- Chi đầu tư nguồn bổ sung ngoài dự toán:</w:t>
      </w:r>
    </w:p>
    <w:p w14:paraId="2ED0C894" w14:textId="77777777" w:rsidR="00D10043" w:rsidRPr="00100B6A" w:rsidRDefault="00D10043" w:rsidP="00D10043">
      <w:pPr>
        <w:spacing w:before="120" w:after="120"/>
        <w:ind w:firstLine="709"/>
        <w:jc w:val="both"/>
        <w:rPr>
          <w:szCs w:val="28"/>
          <w:lang w:val="vi-VN"/>
        </w:rPr>
      </w:pPr>
      <w:r w:rsidRPr="00100B6A">
        <w:rPr>
          <w:szCs w:val="28"/>
          <w:lang w:val="vi-VN"/>
        </w:rPr>
        <w:t xml:space="preserve"> + Chi từ nguồn chuyển nguồn </w:t>
      </w:r>
      <w:r>
        <w:rPr>
          <w:szCs w:val="28"/>
        </w:rPr>
        <w:t>1.102</w:t>
      </w:r>
      <w:r w:rsidRPr="00100B6A">
        <w:rPr>
          <w:szCs w:val="28"/>
          <w:lang w:val="vi-VN"/>
        </w:rPr>
        <w:t xml:space="preserve"> tỷ đồ</w:t>
      </w:r>
      <w:r>
        <w:rPr>
          <w:szCs w:val="28"/>
          <w:lang w:val="vi-VN"/>
        </w:rPr>
        <w:t>ng</w:t>
      </w:r>
      <w:r>
        <w:rPr>
          <w:szCs w:val="28"/>
        </w:rPr>
        <w:t xml:space="preserve">, </w:t>
      </w:r>
      <w:proofErr w:type="spellStart"/>
      <w:r>
        <w:rPr>
          <w:szCs w:val="28"/>
        </w:rPr>
        <w:t>đạt</w:t>
      </w:r>
      <w:proofErr w:type="spellEnd"/>
      <w:r>
        <w:rPr>
          <w:szCs w:val="28"/>
        </w:rPr>
        <w:t xml:space="preserve"> 73,2% </w:t>
      </w:r>
      <w:proofErr w:type="spellStart"/>
      <w:r>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nguồn</w:t>
      </w:r>
      <w:proofErr w:type="spellEnd"/>
      <w:r>
        <w:rPr>
          <w:szCs w:val="28"/>
          <w:lang w:val="vi-VN"/>
        </w:rPr>
        <w:t>;</w:t>
      </w:r>
    </w:p>
    <w:p w14:paraId="1AAB930F" w14:textId="77777777" w:rsidR="00D10043" w:rsidRPr="00100B6A" w:rsidRDefault="00D10043" w:rsidP="00D10043">
      <w:pPr>
        <w:spacing w:before="120" w:after="120"/>
        <w:ind w:firstLine="709"/>
        <w:jc w:val="both"/>
        <w:rPr>
          <w:szCs w:val="28"/>
          <w:lang w:val="vi-VN"/>
        </w:rPr>
      </w:pPr>
      <w:r w:rsidRPr="00100B6A">
        <w:rPr>
          <w:szCs w:val="28"/>
          <w:lang w:val="vi-VN"/>
        </w:rPr>
        <w:t xml:space="preserve"> + Chi từ nguồn dự</w:t>
      </w:r>
      <w:r>
        <w:rPr>
          <w:szCs w:val="28"/>
          <w:lang w:val="vi-VN"/>
        </w:rPr>
        <w:t xml:space="preserve"> phòng NSTW 1</w:t>
      </w:r>
      <w:r>
        <w:rPr>
          <w:szCs w:val="28"/>
        </w:rPr>
        <w:t>26</w:t>
      </w:r>
      <w:r w:rsidRPr="00100B6A">
        <w:rPr>
          <w:szCs w:val="28"/>
          <w:lang w:val="vi-VN"/>
        </w:rPr>
        <w:t xml:space="preserve"> tỷ đồ</w:t>
      </w:r>
      <w:r>
        <w:rPr>
          <w:szCs w:val="28"/>
          <w:lang w:val="vi-VN"/>
        </w:rPr>
        <w:t>ng;</w:t>
      </w:r>
    </w:p>
    <w:p w14:paraId="43357041" w14:textId="77777777" w:rsidR="00D10043" w:rsidRPr="00107DD8" w:rsidRDefault="00D10043" w:rsidP="00D10043">
      <w:pPr>
        <w:spacing w:before="120" w:after="120"/>
        <w:ind w:firstLine="709"/>
        <w:jc w:val="both"/>
        <w:rPr>
          <w:szCs w:val="28"/>
        </w:rPr>
      </w:pPr>
      <w:r w:rsidRPr="00100B6A">
        <w:rPr>
          <w:szCs w:val="28"/>
          <w:lang w:val="vi-VN"/>
        </w:rPr>
        <w:t xml:space="preserve"> + Chi từ nguồn tiết kiệ</w:t>
      </w:r>
      <w:r>
        <w:rPr>
          <w:szCs w:val="28"/>
          <w:lang w:val="vi-VN"/>
        </w:rPr>
        <w:t>m chi, tăng thu XSKT</w:t>
      </w:r>
      <w:r>
        <w:rPr>
          <w:szCs w:val="28"/>
        </w:rPr>
        <w:t xml:space="preserve"> 77</w:t>
      </w:r>
      <w:r w:rsidRPr="00100B6A">
        <w:rPr>
          <w:szCs w:val="28"/>
          <w:lang w:val="vi-VN"/>
        </w:rPr>
        <w:t xml:space="preserve"> tỷ đồng</w:t>
      </w:r>
      <w:r>
        <w:rPr>
          <w:szCs w:val="28"/>
        </w:rPr>
        <w:t>;</w:t>
      </w:r>
    </w:p>
    <w:p w14:paraId="7420443A" w14:textId="77777777" w:rsidR="00D10043" w:rsidRPr="00100B6A" w:rsidRDefault="00D10043" w:rsidP="00D10043">
      <w:pPr>
        <w:spacing w:before="120" w:after="120"/>
        <w:ind w:firstLine="709"/>
        <w:jc w:val="both"/>
        <w:rPr>
          <w:szCs w:val="28"/>
        </w:rPr>
      </w:pPr>
      <w:r w:rsidRPr="00100B6A">
        <w:rPr>
          <w:szCs w:val="28"/>
          <w:lang w:val="vi-VN"/>
        </w:rPr>
        <w:t xml:space="preserve"> + Chi từ nguồn NS huyện: </w:t>
      </w:r>
      <w:r>
        <w:rPr>
          <w:szCs w:val="28"/>
        </w:rPr>
        <w:t>295</w:t>
      </w:r>
      <w:r w:rsidRPr="00100B6A">
        <w:rPr>
          <w:szCs w:val="28"/>
          <w:lang w:val="vi-VN"/>
        </w:rPr>
        <w:t xml:space="preserve"> tỷ đồng.</w:t>
      </w:r>
    </w:p>
    <w:p w14:paraId="14E66460" w14:textId="77777777" w:rsidR="00D10043" w:rsidRPr="00100B6A" w:rsidRDefault="00D10043" w:rsidP="00D10043">
      <w:pPr>
        <w:spacing w:before="120" w:after="120"/>
        <w:ind w:firstLine="709"/>
        <w:jc w:val="both"/>
        <w:rPr>
          <w:szCs w:val="28"/>
        </w:rPr>
      </w:pPr>
      <w:r w:rsidRPr="00100B6A">
        <w:rPr>
          <w:szCs w:val="28"/>
          <w:lang w:val="vi-VN"/>
        </w:rPr>
        <w:t>b)</w:t>
      </w:r>
      <w:r w:rsidRPr="00100B6A">
        <w:rPr>
          <w:szCs w:val="28"/>
        </w:rPr>
        <w:t xml:space="preserve"> C</w:t>
      </w:r>
      <w:r w:rsidRPr="00100B6A">
        <w:rPr>
          <w:szCs w:val="28"/>
          <w:lang w:val="vi-VN"/>
        </w:rPr>
        <w:t xml:space="preserve">hi thường xuyên </w:t>
      </w:r>
      <w:proofErr w:type="spellStart"/>
      <w:r w:rsidRPr="00100B6A">
        <w:rPr>
          <w:szCs w:val="28"/>
        </w:rPr>
        <w:t>thực</w:t>
      </w:r>
      <w:proofErr w:type="spellEnd"/>
      <w:r w:rsidRPr="00100B6A">
        <w:rPr>
          <w:szCs w:val="28"/>
        </w:rPr>
        <w:t xml:space="preserve"> </w:t>
      </w:r>
      <w:proofErr w:type="spellStart"/>
      <w:r w:rsidRPr="00100B6A">
        <w:rPr>
          <w:szCs w:val="28"/>
        </w:rPr>
        <w:t>hiện</w:t>
      </w:r>
      <w:proofErr w:type="spellEnd"/>
      <w:r w:rsidRPr="00100B6A">
        <w:rPr>
          <w:szCs w:val="28"/>
        </w:rPr>
        <w:t xml:space="preserve"> </w:t>
      </w:r>
      <w:r>
        <w:rPr>
          <w:szCs w:val="28"/>
        </w:rPr>
        <w:t>7.113</w:t>
      </w:r>
      <w:r w:rsidRPr="00100B6A">
        <w:rPr>
          <w:szCs w:val="28"/>
        </w:rPr>
        <w:t xml:space="preserve"> </w:t>
      </w:r>
      <w:r w:rsidRPr="00100B6A">
        <w:rPr>
          <w:szCs w:val="28"/>
          <w:lang w:val="vi-VN"/>
        </w:rPr>
        <w:t>tỷ đồ</w:t>
      </w:r>
      <w:r>
        <w:rPr>
          <w:szCs w:val="28"/>
          <w:lang w:val="vi-VN"/>
        </w:rPr>
        <w:t>ng, vượt 4,4</w:t>
      </w:r>
      <w:r w:rsidRPr="00100B6A">
        <w:rPr>
          <w:szCs w:val="28"/>
          <w:lang w:val="vi-VN"/>
        </w:rPr>
        <w:t>% so với dự toán</w:t>
      </w:r>
      <w:r w:rsidRPr="00100B6A">
        <w:rPr>
          <w:szCs w:val="28"/>
        </w:rPr>
        <w:t>.</w:t>
      </w:r>
    </w:p>
    <w:p w14:paraId="196EA805" w14:textId="3CCDF31C" w:rsidR="00D10043" w:rsidRPr="002E2A13" w:rsidRDefault="002E2A13" w:rsidP="00D10043">
      <w:pPr>
        <w:spacing w:before="60" w:after="60"/>
        <w:ind w:firstLine="709"/>
        <w:jc w:val="both"/>
        <w:rPr>
          <w:szCs w:val="28"/>
        </w:rPr>
      </w:pPr>
      <w:r w:rsidRPr="002E2A13">
        <w:rPr>
          <w:szCs w:val="28"/>
          <w:lang w:val="it-IT"/>
        </w:rPr>
        <w:t>Sở Tài chính báo cáo./.</w:t>
      </w:r>
    </w:p>
    <w:p w14:paraId="2924E64A" w14:textId="77777777" w:rsidR="00E439D4" w:rsidRDefault="00E439D4" w:rsidP="00D10043">
      <w:pPr>
        <w:spacing w:before="60" w:after="60"/>
        <w:ind w:firstLine="709"/>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439D4" w14:paraId="750B5978" w14:textId="77777777" w:rsidTr="00E439D4">
        <w:tc>
          <w:tcPr>
            <w:tcW w:w="4531" w:type="dxa"/>
          </w:tcPr>
          <w:p w14:paraId="6B392027" w14:textId="045C274F" w:rsidR="00E439D4" w:rsidRPr="00E439D4" w:rsidRDefault="00E439D4" w:rsidP="00E439D4">
            <w:pPr>
              <w:pStyle w:val="Heading5"/>
              <w:jc w:val="left"/>
              <w:outlineLvl w:val="4"/>
              <w:rPr>
                <w:i/>
                <w:lang w:val="en-US"/>
              </w:rPr>
            </w:pPr>
            <w:proofErr w:type="spellStart"/>
            <w:r w:rsidRPr="00E439D4">
              <w:rPr>
                <w:i/>
                <w:sz w:val="24"/>
                <w:lang w:val="en-US"/>
              </w:rPr>
              <w:t>Nơi</w:t>
            </w:r>
            <w:proofErr w:type="spellEnd"/>
            <w:r w:rsidRPr="00E439D4">
              <w:rPr>
                <w:i/>
                <w:sz w:val="24"/>
                <w:lang w:val="en-US"/>
              </w:rPr>
              <w:t xml:space="preserve"> </w:t>
            </w:r>
            <w:proofErr w:type="spellStart"/>
            <w:r w:rsidRPr="00E439D4">
              <w:rPr>
                <w:i/>
                <w:sz w:val="24"/>
                <w:lang w:val="en-US"/>
              </w:rPr>
              <w:t>nhận</w:t>
            </w:r>
            <w:proofErr w:type="spellEnd"/>
            <w:r w:rsidRPr="00E439D4">
              <w:rPr>
                <w:i/>
                <w:sz w:val="24"/>
                <w:lang w:val="en-US"/>
              </w:rPr>
              <w:t>:</w:t>
            </w:r>
          </w:p>
        </w:tc>
        <w:tc>
          <w:tcPr>
            <w:tcW w:w="4531" w:type="dxa"/>
            <w:vAlign w:val="center"/>
          </w:tcPr>
          <w:p w14:paraId="09935AB4" w14:textId="24AFE516" w:rsidR="00E439D4" w:rsidRPr="00E439D4" w:rsidRDefault="00E439D4" w:rsidP="00E439D4">
            <w:pPr>
              <w:pStyle w:val="Heading5"/>
              <w:outlineLvl w:val="4"/>
              <w:rPr>
                <w:sz w:val="28"/>
                <w:lang w:val="en-US"/>
              </w:rPr>
            </w:pPr>
            <w:r w:rsidRPr="00E439D4">
              <w:rPr>
                <w:sz w:val="28"/>
                <w:lang w:val="en-US"/>
              </w:rPr>
              <w:t>GIÁM ĐỐC</w:t>
            </w:r>
          </w:p>
        </w:tc>
      </w:tr>
      <w:tr w:rsidR="00E439D4" w14:paraId="2D0CB714" w14:textId="77777777" w:rsidTr="00E439D4">
        <w:tc>
          <w:tcPr>
            <w:tcW w:w="4531" w:type="dxa"/>
          </w:tcPr>
          <w:p w14:paraId="4C89D401" w14:textId="2E0C64B8" w:rsidR="00E439D4" w:rsidRDefault="00E439D4" w:rsidP="00E439D4">
            <w:pPr>
              <w:pStyle w:val="Heading5"/>
              <w:jc w:val="left"/>
              <w:outlineLvl w:val="4"/>
              <w:rPr>
                <w:b w:val="0"/>
                <w:sz w:val="22"/>
                <w:lang w:val="en-US"/>
              </w:rPr>
            </w:pPr>
            <w:r w:rsidRPr="00E439D4">
              <w:rPr>
                <w:b w:val="0"/>
                <w:sz w:val="22"/>
                <w:lang w:val="en-US"/>
              </w:rPr>
              <w:t xml:space="preserve">- </w:t>
            </w:r>
            <w:proofErr w:type="spellStart"/>
            <w:r w:rsidR="001D459B">
              <w:rPr>
                <w:b w:val="0"/>
                <w:sz w:val="22"/>
                <w:lang w:val="en-US"/>
              </w:rPr>
              <w:t>Cổ</w:t>
            </w:r>
            <w:r w:rsidRPr="00E439D4">
              <w:rPr>
                <w:b w:val="0"/>
                <w:sz w:val="22"/>
                <w:lang w:val="en-US"/>
              </w:rPr>
              <w:t>ng</w:t>
            </w:r>
            <w:proofErr w:type="spellEnd"/>
            <w:r w:rsidRPr="00E439D4">
              <w:rPr>
                <w:b w:val="0"/>
                <w:sz w:val="22"/>
                <w:lang w:val="en-US"/>
              </w:rPr>
              <w:t xml:space="preserve"> </w:t>
            </w:r>
            <w:proofErr w:type="spellStart"/>
            <w:r w:rsidRPr="00E439D4">
              <w:rPr>
                <w:b w:val="0"/>
                <w:sz w:val="22"/>
                <w:lang w:val="en-US"/>
              </w:rPr>
              <w:t>thông</w:t>
            </w:r>
            <w:proofErr w:type="spellEnd"/>
            <w:r w:rsidRPr="00E439D4">
              <w:rPr>
                <w:b w:val="0"/>
                <w:sz w:val="22"/>
                <w:lang w:val="en-US"/>
              </w:rPr>
              <w:t xml:space="preserve"> tin </w:t>
            </w:r>
            <w:proofErr w:type="spellStart"/>
            <w:r w:rsidRPr="00E439D4">
              <w:rPr>
                <w:b w:val="0"/>
                <w:sz w:val="22"/>
                <w:lang w:val="en-US"/>
              </w:rPr>
              <w:t>điện</w:t>
            </w:r>
            <w:proofErr w:type="spellEnd"/>
            <w:r w:rsidRPr="00E439D4">
              <w:rPr>
                <w:b w:val="0"/>
                <w:sz w:val="22"/>
                <w:lang w:val="en-US"/>
              </w:rPr>
              <w:t xml:space="preserve"> </w:t>
            </w:r>
            <w:proofErr w:type="spellStart"/>
            <w:r w:rsidRPr="00E439D4">
              <w:rPr>
                <w:b w:val="0"/>
                <w:sz w:val="22"/>
                <w:lang w:val="en-US"/>
              </w:rPr>
              <w:t>tử</w:t>
            </w:r>
            <w:proofErr w:type="spellEnd"/>
            <w:r w:rsidRPr="00E439D4">
              <w:rPr>
                <w:b w:val="0"/>
                <w:sz w:val="22"/>
                <w:lang w:val="en-US"/>
              </w:rPr>
              <w:t xml:space="preserve"> </w:t>
            </w:r>
            <w:proofErr w:type="spellStart"/>
            <w:r w:rsidRPr="00E439D4">
              <w:rPr>
                <w:b w:val="0"/>
                <w:sz w:val="22"/>
                <w:lang w:val="en-US"/>
              </w:rPr>
              <w:t>Khánh</w:t>
            </w:r>
            <w:proofErr w:type="spellEnd"/>
            <w:r w:rsidRPr="00E439D4">
              <w:rPr>
                <w:b w:val="0"/>
                <w:sz w:val="22"/>
                <w:lang w:val="en-US"/>
              </w:rPr>
              <w:t xml:space="preserve"> </w:t>
            </w:r>
            <w:proofErr w:type="spellStart"/>
            <w:r w:rsidRPr="00E439D4">
              <w:rPr>
                <w:b w:val="0"/>
                <w:sz w:val="22"/>
                <w:lang w:val="en-US"/>
              </w:rPr>
              <w:t>Hòa</w:t>
            </w:r>
            <w:proofErr w:type="spellEnd"/>
            <w:r>
              <w:rPr>
                <w:b w:val="0"/>
                <w:sz w:val="22"/>
                <w:lang w:val="en-US"/>
              </w:rPr>
              <w:t>;</w:t>
            </w:r>
          </w:p>
          <w:p w14:paraId="4F7445A2" w14:textId="30B287E2" w:rsidR="00E439D4" w:rsidRPr="00E439D4" w:rsidRDefault="00E439D4" w:rsidP="00E439D4">
            <w:pPr>
              <w:pStyle w:val="Heading5"/>
              <w:jc w:val="left"/>
              <w:outlineLvl w:val="4"/>
              <w:rPr>
                <w:lang w:val="en-US"/>
              </w:rPr>
            </w:pPr>
            <w:r w:rsidRPr="00E439D4">
              <w:rPr>
                <w:b w:val="0"/>
                <w:sz w:val="22"/>
                <w:lang w:val="en-US"/>
              </w:rPr>
              <w:t xml:space="preserve">- </w:t>
            </w:r>
            <w:proofErr w:type="spellStart"/>
            <w:r w:rsidRPr="00E439D4">
              <w:rPr>
                <w:b w:val="0"/>
                <w:sz w:val="22"/>
                <w:lang w:val="en-US"/>
              </w:rPr>
              <w:t>Lưu</w:t>
            </w:r>
            <w:proofErr w:type="spellEnd"/>
            <w:r w:rsidRPr="00E439D4">
              <w:rPr>
                <w:b w:val="0"/>
                <w:sz w:val="22"/>
                <w:lang w:val="en-US"/>
              </w:rPr>
              <w:t>: VP, QLNS</w:t>
            </w:r>
            <w:r w:rsidR="002E2A13">
              <w:rPr>
                <w:b w:val="0"/>
                <w:sz w:val="22"/>
                <w:lang w:val="en-US"/>
              </w:rPr>
              <w:t>.</w:t>
            </w:r>
          </w:p>
        </w:tc>
        <w:tc>
          <w:tcPr>
            <w:tcW w:w="4531" w:type="dxa"/>
          </w:tcPr>
          <w:p w14:paraId="5D120169" w14:textId="77777777" w:rsidR="00E439D4" w:rsidRDefault="00E439D4" w:rsidP="00D10043">
            <w:pPr>
              <w:pStyle w:val="Heading5"/>
              <w:outlineLvl w:val="4"/>
            </w:pPr>
          </w:p>
          <w:p w14:paraId="152C63ED" w14:textId="77777777" w:rsidR="00E439D4" w:rsidRDefault="00E439D4" w:rsidP="00E439D4">
            <w:pPr>
              <w:rPr>
                <w:lang w:val="x-none" w:eastAsia="x-none"/>
              </w:rPr>
            </w:pPr>
          </w:p>
          <w:p w14:paraId="3A124A10" w14:textId="79149E3A" w:rsidR="00E439D4" w:rsidRDefault="00E439D4" w:rsidP="00E439D4">
            <w:pPr>
              <w:rPr>
                <w:lang w:val="x-none" w:eastAsia="x-none"/>
              </w:rPr>
            </w:pPr>
          </w:p>
          <w:p w14:paraId="3AA02734" w14:textId="6C4D55B5" w:rsidR="00E439D4" w:rsidRPr="00E439D4" w:rsidRDefault="00E439D4" w:rsidP="00E439D4">
            <w:pPr>
              <w:jc w:val="center"/>
              <w:rPr>
                <w:b/>
                <w:lang w:eastAsia="x-none"/>
              </w:rPr>
            </w:pPr>
            <w:proofErr w:type="spellStart"/>
            <w:r w:rsidRPr="00E439D4">
              <w:rPr>
                <w:b/>
                <w:lang w:eastAsia="x-none"/>
              </w:rPr>
              <w:t>Vĩnh</w:t>
            </w:r>
            <w:proofErr w:type="spellEnd"/>
            <w:r w:rsidRPr="00E439D4">
              <w:rPr>
                <w:b/>
                <w:lang w:eastAsia="x-none"/>
              </w:rPr>
              <w:t xml:space="preserve"> </w:t>
            </w:r>
            <w:proofErr w:type="spellStart"/>
            <w:r w:rsidRPr="00E439D4">
              <w:rPr>
                <w:b/>
                <w:lang w:eastAsia="x-none"/>
              </w:rPr>
              <w:t>Thông</w:t>
            </w:r>
            <w:proofErr w:type="spellEnd"/>
          </w:p>
        </w:tc>
      </w:tr>
    </w:tbl>
    <w:p w14:paraId="12B867BA" w14:textId="3A6503C7" w:rsidR="001C1992" w:rsidRPr="008C6C3A" w:rsidRDefault="001C1992" w:rsidP="00D10043">
      <w:pPr>
        <w:pStyle w:val="Heading5"/>
      </w:pPr>
    </w:p>
    <w:sectPr w:rsidR="001C1992" w:rsidRPr="008C6C3A" w:rsidSect="00E439D4">
      <w:headerReference w:type="default" r:id="rId7"/>
      <w:pgSz w:w="11907" w:h="16840" w:code="9"/>
      <w:pgMar w:top="1134" w:right="1134"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A612" w14:textId="77777777" w:rsidR="00F731AE" w:rsidRDefault="00F731AE" w:rsidP="00424FA1">
      <w:pPr>
        <w:spacing w:after="0" w:line="240" w:lineRule="auto"/>
      </w:pPr>
      <w:r>
        <w:separator/>
      </w:r>
    </w:p>
  </w:endnote>
  <w:endnote w:type="continuationSeparator" w:id="0">
    <w:p w14:paraId="1A439224" w14:textId="77777777" w:rsidR="00F731AE" w:rsidRDefault="00F731AE" w:rsidP="0042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5259" w14:textId="77777777" w:rsidR="00F731AE" w:rsidRDefault="00F731AE" w:rsidP="00424FA1">
      <w:pPr>
        <w:spacing w:after="0" w:line="240" w:lineRule="auto"/>
      </w:pPr>
      <w:r>
        <w:separator/>
      </w:r>
    </w:p>
  </w:footnote>
  <w:footnote w:type="continuationSeparator" w:id="0">
    <w:p w14:paraId="5B9309D3" w14:textId="77777777" w:rsidR="00F731AE" w:rsidRDefault="00F731AE" w:rsidP="0042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117C" w14:textId="2BF36E7C" w:rsidR="004F4514" w:rsidRDefault="0056632D" w:rsidP="003877AE">
    <w:pPr>
      <w:pStyle w:val="Header"/>
      <w:jc w:val="center"/>
    </w:pPr>
    <w:r>
      <w:fldChar w:fldCharType="begin"/>
    </w:r>
    <w:r>
      <w:instrText xml:space="preserve"> PAGE   \* MERGEFORMAT </w:instrText>
    </w:r>
    <w:r>
      <w:fldChar w:fldCharType="separate"/>
    </w:r>
    <w:r w:rsidR="00846809">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52AE1"/>
    <w:multiLevelType w:val="hybridMultilevel"/>
    <w:tmpl w:val="372C01C8"/>
    <w:lvl w:ilvl="0" w:tplc="8D70AB1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D63D58"/>
    <w:multiLevelType w:val="hybridMultilevel"/>
    <w:tmpl w:val="5C5EE72C"/>
    <w:lvl w:ilvl="0" w:tplc="DFAC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C5426D"/>
    <w:multiLevelType w:val="hybridMultilevel"/>
    <w:tmpl w:val="1CBCD62A"/>
    <w:lvl w:ilvl="0" w:tplc="B308AAD2">
      <w:numFmt w:val="bullet"/>
      <w:lvlText w:val="-"/>
      <w:lvlJc w:val="left"/>
      <w:pPr>
        <w:ind w:left="1571" w:hanging="360"/>
      </w:pPr>
      <w:rPr>
        <w:rFonts w:ascii="Times New Roman" w:hAnsi="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787D21B0"/>
    <w:multiLevelType w:val="hybridMultilevel"/>
    <w:tmpl w:val="44C49314"/>
    <w:lvl w:ilvl="0" w:tplc="745C5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824805"/>
    <w:multiLevelType w:val="hybridMultilevel"/>
    <w:tmpl w:val="2DB270B4"/>
    <w:lvl w:ilvl="0" w:tplc="8B54A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A1"/>
    <w:rsid w:val="001A0561"/>
    <w:rsid w:val="001C1992"/>
    <w:rsid w:val="001D459B"/>
    <w:rsid w:val="002E2A13"/>
    <w:rsid w:val="00424FA1"/>
    <w:rsid w:val="004366DA"/>
    <w:rsid w:val="004C7D10"/>
    <w:rsid w:val="0056632D"/>
    <w:rsid w:val="005E3AFD"/>
    <w:rsid w:val="00846809"/>
    <w:rsid w:val="008C6C3A"/>
    <w:rsid w:val="00966248"/>
    <w:rsid w:val="009F6E87"/>
    <w:rsid w:val="00A37AA9"/>
    <w:rsid w:val="00AA10D5"/>
    <w:rsid w:val="00B529A2"/>
    <w:rsid w:val="00BD7868"/>
    <w:rsid w:val="00C75980"/>
    <w:rsid w:val="00D10043"/>
    <w:rsid w:val="00E439D4"/>
    <w:rsid w:val="00F731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C2DE"/>
  <w15:chartTrackingRefBased/>
  <w15:docId w15:val="{0718E411-A72D-46BE-A444-B874C022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A1"/>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424FA1"/>
    <w:pPr>
      <w:keepNext/>
      <w:spacing w:after="0" w:line="240" w:lineRule="auto"/>
      <w:outlineLvl w:val="0"/>
    </w:pPr>
    <w:rPr>
      <w:rFonts w:eastAsia="Times New Roman"/>
      <w:b/>
      <w:bCs/>
      <w:sz w:val="24"/>
      <w:szCs w:val="24"/>
      <w:lang w:val="x-none" w:eastAsia="x-none"/>
    </w:rPr>
  </w:style>
  <w:style w:type="paragraph" w:styleId="Heading2">
    <w:name w:val="heading 2"/>
    <w:basedOn w:val="Normal"/>
    <w:next w:val="Normal"/>
    <w:link w:val="Heading2Char"/>
    <w:qFormat/>
    <w:rsid w:val="00424FA1"/>
    <w:pPr>
      <w:keepNext/>
      <w:spacing w:after="0" w:line="240" w:lineRule="auto"/>
      <w:jc w:val="center"/>
      <w:outlineLvl w:val="1"/>
    </w:pPr>
    <w:rPr>
      <w:rFonts w:eastAsia="Times New Roman"/>
      <w:b/>
      <w:bCs/>
      <w:sz w:val="24"/>
      <w:szCs w:val="24"/>
      <w:lang w:val="x-none" w:eastAsia="x-none"/>
    </w:rPr>
  </w:style>
  <w:style w:type="paragraph" w:styleId="Heading3">
    <w:name w:val="heading 3"/>
    <w:basedOn w:val="Normal"/>
    <w:next w:val="Normal"/>
    <w:link w:val="Heading3Char"/>
    <w:uiPriority w:val="99"/>
    <w:unhideWhenUsed/>
    <w:qFormat/>
    <w:rsid w:val="00566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6632D"/>
    <w:pPr>
      <w:keepNext/>
      <w:spacing w:after="0" w:line="240" w:lineRule="auto"/>
      <w:jc w:val="center"/>
      <w:outlineLvl w:val="3"/>
    </w:pPr>
    <w:rPr>
      <w:rFonts w:eastAsia="Times New Roman"/>
      <w:b/>
      <w:bCs/>
      <w:sz w:val="26"/>
      <w:szCs w:val="24"/>
      <w:lang w:val="x-none" w:eastAsia="x-none"/>
    </w:rPr>
  </w:style>
  <w:style w:type="paragraph" w:styleId="Heading5">
    <w:name w:val="heading 5"/>
    <w:basedOn w:val="Normal"/>
    <w:next w:val="Normal"/>
    <w:link w:val="Heading5Char"/>
    <w:qFormat/>
    <w:rsid w:val="00424FA1"/>
    <w:pPr>
      <w:keepNext/>
      <w:spacing w:after="0" w:line="240" w:lineRule="auto"/>
      <w:jc w:val="center"/>
      <w:outlineLvl w:val="4"/>
    </w:pPr>
    <w:rPr>
      <w:rFonts w:eastAsia="Times New Roman"/>
      <w:b/>
      <w:bCs/>
      <w:sz w:val="20"/>
      <w:szCs w:val="24"/>
      <w:lang w:val="x-none" w:eastAsia="x-none"/>
    </w:rPr>
  </w:style>
  <w:style w:type="paragraph" w:styleId="Heading6">
    <w:name w:val="heading 6"/>
    <w:basedOn w:val="Normal"/>
    <w:next w:val="Normal"/>
    <w:link w:val="Heading6Char"/>
    <w:qFormat/>
    <w:rsid w:val="00424FA1"/>
    <w:pPr>
      <w:keepNext/>
      <w:spacing w:after="0" w:line="240" w:lineRule="auto"/>
      <w:outlineLvl w:val="5"/>
    </w:pPr>
    <w:rPr>
      <w:rFonts w:eastAsia="Times New Roman"/>
      <w:b/>
      <w:bCs/>
      <w:sz w:val="26"/>
      <w:szCs w:val="24"/>
      <w:lang w:val="x-none" w:eastAsia="x-none"/>
    </w:rPr>
  </w:style>
  <w:style w:type="paragraph" w:styleId="Heading7">
    <w:name w:val="heading 7"/>
    <w:basedOn w:val="Normal"/>
    <w:next w:val="Normal"/>
    <w:link w:val="Heading7Char"/>
    <w:unhideWhenUsed/>
    <w:qFormat/>
    <w:rsid w:val="0056632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663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66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FA1"/>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424FA1"/>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424FA1"/>
    <w:rPr>
      <w:rFonts w:ascii="Times New Roman" w:eastAsia="Times New Roman" w:hAnsi="Times New Roman" w:cs="Times New Roman"/>
      <w:b/>
      <w:bCs/>
      <w:sz w:val="20"/>
      <w:szCs w:val="24"/>
      <w:lang w:val="x-none" w:eastAsia="x-none"/>
    </w:rPr>
  </w:style>
  <w:style w:type="character" w:customStyle="1" w:styleId="Heading6Char">
    <w:name w:val="Heading 6 Char"/>
    <w:basedOn w:val="DefaultParagraphFont"/>
    <w:link w:val="Heading6"/>
    <w:rsid w:val="00424FA1"/>
    <w:rPr>
      <w:rFonts w:ascii="Times New Roman" w:eastAsia="Times New Roman" w:hAnsi="Times New Roman" w:cs="Times New Roman"/>
      <w:b/>
      <w:bCs/>
      <w:sz w:val="26"/>
      <w:szCs w:val="24"/>
      <w:lang w:val="x-none" w:eastAsia="x-none"/>
    </w:rPr>
  </w:style>
  <w:style w:type="paragraph" w:styleId="FootnoteText">
    <w:name w:val="footnote text"/>
    <w:aliases w:val="Char9"/>
    <w:basedOn w:val="Normal"/>
    <w:link w:val="FootnoteTextChar"/>
    <w:unhideWhenUsed/>
    <w:rsid w:val="00424FA1"/>
    <w:rPr>
      <w:sz w:val="20"/>
      <w:szCs w:val="20"/>
    </w:rPr>
  </w:style>
  <w:style w:type="character" w:customStyle="1" w:styleId="FootnoteTextChar">
    <w:name w:val="Footnote Text Char"/>
    <w:aliases w:val="Char9 Char"/>
    <w:basedOn w:val="DefaultParagraphFont"/>
    <w:link w:val="FootnoteText"/>
    <w:rsid w:val="00424FA1"/>
    <w:rPr>
      <w:rFonts w:ascii="Times New Roman" w:eastAsia="Calibri" w:hAnsi="Times New Roman" w:cs="Times New Roman"/>
      <w:sz w:val="20"/>
      <w:szCs w:val="20"/>
      <w:lang w:val="en-US"/>
    </w:rPr>
  </w:style>
  <w:style w:type="character" w:styleId="FootnoteReference">
    <w:name w:val="footnote reference"/>
    <w:aliases w:val="Footnote"/>
    <w:unhideWhenUsed/>
    <w:rsid w:val="00424FA1"/>
    <w:rPr>
      <w:vertAlign w:val="superscript"/>
    </w:rPr>
  </w:style>
  <w:style w:type="character" w:customStyle="1" w:styleId="Heading3Char">
    <w:name w:val="Heading 3 Char"/>
    <w:basedOn w:val="DefaultParagraphFont"/>
    <w:link w:val="Heading3"/>
    <w:uiPriority w:val="99"/>
    <w:rsid w:val="0056632D"/>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rsid w:val="0056632D"/>
    <w:rPr>
      <w:rFonts w:asciiTheme="majorHAnsi" w:eastAsiaTheme="majorEastAsia" w:hAnsiTheme="majorHAnsi" w:cstheme="majorBidi"/>
      <w:i/>
      <w:iCs/>
      <w:color w:val="1F3763" w:themeColor="accent1" w:themeShade="7F"/>
      <w:sz w:val="28"/>
      <w:lang w:val="en-US"/>
    </w:rPr>
  </w:style>
  <w:style w:type="character" w:customStyle="1" w:styleId="Heading8Char">
    <w:name w:val="Heading 8 Char"/>
    <w:basedOn w:val="DefaultParagraphFont"/>
    <w:link w:val="Heading8"/>
    <w:rsid w:val="0056632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56632D"/>
    <w:rPr>
      <w:rFonts w:asciiTheme="majorHAnsi" w:eastAsiaTheme="majorEastAsia" w:hAnsiTheme="majorHAnsi" w:cstheme="majorBidi"/>
      <w:i/>
      <w:iCs/>
      <w:color w:val="272727" w:themeColor="text1" w:themeTint="D8"/>
      <w:sz w:val="21"/>
      <w:szCs w:val="21"/>
      <w:lang w:val="en-US"/>
    </w:rPr>
  </w:style>
  <w:style w:type="character" w:customStyle="1" w:styleId="Heading4Char">
    <w:name w:val="Heading 4 Char"/>
    <w:basedOn w:val="DefaultParagraphFont"/>
    <w:link w:val="Heading4"/>
    <w:rsid w:val="0056632D"/>
    <w:rPr>
      <w:rFonts w:ascii="Times New Roman" w:eastAsia="Times New Roman" w:hAnsi="Times New Roman" w:cs="Times New Roman"/>
      <w:b/>
      <w:bCs/>
      <w:sz w:val="26"/>
      <w:szCs w:val="24"/>
      <w:lang w:val="x-none" w:eastAsia="x-none"/>
    </w:rPr>
  </w:style>
  <w:style w:type="table" w:styleId="TableGrid">
    <w:name w:val="Table Grid"/>
    <w:basedOn w:val="TableNormal"/>
    <w:uiPriority w:val="59"/>
    <w:rsid w:val="0056632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6632D"/>
    <w:rPr>
      <w:b/>
      <w:bCs/>
    </w:rPr>
  </w:style>
  <w:style w:type="paragraph" w:styleId="BodyText3">
    <w:name w:val="Body Text 3"/>
    <w:basedOn w:val="Normal"/>
    <w:link w:val="BodyText3Char"/>
    <w:uiPriority w:val="99"/>
    <w:rsid w:val="0056632D"/>
    <w:pPr>
      <w:spacing w:before="120" w:after="0" w:line="240" w:lineRule="auto"/>
      <w:ind w:right="-23"/>
    </w:pPr>
    <w:rPr>
      <w:rFonts w:eastAsia="Times New Roman"/>
      <w:sz w:val="20"/>
      <w:szCs w:val="24"/>
      <w:lang w:val="x-none" w:eastAsia="x-none"/>
    </w:rPr>
  </w:style>
  <w:style w:type="character" w:customStyle="1" w:styleId="BodyText3Char">
    <w:name w:val="Body Text 3 Char"/>
    <w:basedOn w:val="DefaultParagraphFont"/>
    <w:link w:val="BodyText3"/>
    <w:uiPriority w:val="99"/>
    <w:rsid w:val="0056632D"/>
    <w:rPr>
      <w:rFonts w:ascii="Times New Roman" w:eastAsia="Times New Roman" w:hAnsi="Times New Roman" w:cs="Times New Roman"/>
      <w:sz w:val="20"/>
      <w:szCs w:val="24"/>
      <w:lang w:val="x-none" w:eastAsia="x-none"/>
    </w:rPr>
  </w:style>
  <w:style w:type="paragraph" w:styleId="ListParagraph">
    <w:name w:val="List Paragraph"/>
    <w:basedOn w:val="Normal"/>
    <w:uiPriority w:val="99"/>
    <w:qFormat/>
    <w:rsid w:val="0056632D"/>
    <w:pPr>
      <w:ind w:left="720"/>
      <w:contextualSpacing/>
    </w:pPr>
  </w:style>
  <w:style w:type="paragraph" w:customStyle="1" w:styleId="Default">
    <w:name w:val="Default"/>
    <w:rsid w:val="0056632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6632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56632D"/>
    <w:rPr>
      <w:rFonts w:ascii="Segoe UI" w:eastAsia="Calibri" w:hAnsi="Segoe UI" w:cs="Times New Roman"/>
      <w:sz w:val="18"/>
      <w:szCs w:val="18"/>
      <w:lang w:val="x-none" w:eastAsia="x-none"/>
    </w:rPr>
  </w:style>
  <w:style w:type="paragraph" w:styleId="NormalWeb">
    <w:name w:val="Normal (Web)"/>
    <w:basedOn w:val="Normal"/>
    <w:link w:val="NormalWebChar"/>
    <w:uiPriority w:val="99"/>
    <w:rsid w:val="0056632D"/>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6632D"/>
    <w:pPr>
      <w:tabs>
        <w:tab w:val="center" w:pos="4513"/>
        <w:tab w:val="right" w:pos="9026"/>
      </w:tabs>
    </w:pPr>
  </w:style>
  <w:style w:type="character" w:customStyle="1" w:styleId="HeaderChar">
    <w:name w:val="Header Char"/>
    <w:basedOn w:val="DefaultParagraphFont"/>
    <w:link w:val="Header"/>
    <w:uiPriority w:val="99"/>
    <w:rsid w:val="0056632D"/>
    <w:rPr>
      <w:rFonts w:ascii="Times New Roman" w:eastAsia="Calibri" w:hAnsi="Times New Roman" w:cs="Times New Roman"/>
      <w:sz w:val="28"/>
      <w:lang w:val="en-US"/>
    </w:rPr>
  </w:style>
  <w:style w:type="paragraph" w:styleId="Footer">
    <w:name w:val="footer"/>
    <w:basedOn w:val="Normal"/>
    <w:link w:val="FooterChar"/>
    <w:uiPriority w:val="99"/>
    <w:unhideWhenUsed/>
    <w:rsid w:val="0056632D"/>
    <w:pPr>
      <w:tabs>
        <w:tab w:val="center" w:pos="4513"/>
        <w:tab w:val="right" w:pos="9026"/>
      </w:tabs>
    </w:pPr>
  </w:style>
  <w:style w:type="character" w:customStyle="1" w:styleId="FooterChar">
    <w:name w:val="Footer Char"/>
    <w:basedOn w:val="DefaultParagraphFont"/>
    <w:link w:val="Footer"/>
    <w:uiPriority w:val="99"/>
    <w:rsid w:val="0056632D"/>
    <w:rPr>
      <w:rFonts w:ascii="Times New Roman" w:eastAsia="Calibri" w:hAnsi="Times New Roman" w:cs="Times New Roman"/>
      <w:sz w:val="28"/>
      <w:lang w:val="en-US"/>
    </w:rPr>
  </w:style>
  <w:style w:type="character" w:customStyle="1" w:styleId="NormalWebChar">
    <w:name w:val="Normal (Web) Char"/>
    <w:link w:val="NormalWeb"/>
    <w:uiPriority w:val="99"/>
    <w:rsid w:val="0056632D"/>
    <w:rPr>
      <w:rFonts w:ascii="Times New Roman" w:eastAsia="Times New Roman" w:hAnsi="Times New Roman" w:cs="Times New Roman"/>
      <w:sz w:val="24"/>
      <w:szCs w:val="24"/>
      <w:lang w:val="en-US"/>
    </w:rPr>
  </w:style>
  <w:style w:type="character" w:customStyle="1" w:styleId="text">
    <w:name w:val="text"/>
    <w:rsid w:val="0056632D"/>
  </w:style>
  <w:style w:type="character" w:customStyle="1" w:styleId="card-send-timesendtime">
    <w:name w:val="card-send-time__sendtime"/>
    <w:rsid w:val="0056632D"/>
  </w:style>
  <w:style w:type="character" w:customStyle="1" w:styleId="emoji-sizer">
    <w:name w:val="emoji-sizer"/>
    <w:rsid w:val="0056632D"/>
  </w:style>
  <w:style w:type="paragraph" w:styleId="BodyText">
    <w:name w:val="Body Text"/>
    <w:basedOn w:val="Normal"/>
    <w:link w:val="BodyTextChar"/>
    <w:uiPriority w:val="99"/>
    <w:semiHidden/>
    <w:unhideWhenUsed/>
    <w:rsid w:val="0056632D"/>
    <w:pPr>
      <w:spacing w:after="120"/>
    </w:pPr>
  </w:style>
  <w:style w:type="character" w:customStyle="1" w:styleId="BodyTextChar">
    <w:name w:val="Body Text Char"/>
    <w:basedOn w:val="DefaultParagraphFont"/>
    <w:link w:val="BodyText"/>
    <w:uiPriority w:val="99"/>
    <w:semiHidden/>
    <w:rsid w:val="0056632D"/>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nguyen tien anh</cp:lastModifiedBy>
  <cp:revision>12</cp:revision>
  <cp:lastPrinted>2022-01-10T02:03:00Z</cp:lastPrinted>
  <dcterms:created xsi:type="dcterms:W3CDTF">2021-04-09T00:11:00Z</dcterms:created>
  <dcterms:modified xsi:type="dcterms:W3CDTF">2022-01-11T09:18:00Z</dcterms:modified>
</cp:coreProperties>
</file>